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6B" w:rsidRPr="009E1F7F" w:rsidRDefault="006A726B" w:rsidP="006A726B">
      <w:pPr>
        <w:pStyle w:val="a4"/>
        <w:tabs>
          <w:tab w:val="left" w:pos="0"/>
        </w:tabs>
        <w:jc w:val="both"/>
        <w:rPr>
          <w:rFonts w:eastAsia="宋体" w:cs="Arial"/>
          <w:noProof w:val="0"/>
          <w:sz w:val="24"/>
          <w:szCs w:val="24"/>
          <w:lang w:val="en-US" w:eastAsia="zh-CN"/>
        </w:rPr>
      </w:pPr>
      <w:bookmarkStart w:id="0" w:name="OLE_LINK1"/>
      <w:bookmarkStart w:id="1" w:name="OLE_LINK2"/>
      <w:bookmarkStart w:id="2" w:name="OLE_LINK3"/>
      <w:r>
        <w:rPr>
          <w:rFonts w:eastAsia="宋体" w:cs="Arial" w:hint="eastAsia"/>
          <w:bCs/>
          <w:noProof w:val="0"/>
          <w:sz w:val="24"/>
          <w:szCs w:val="24"/>
          <w:lang w:val="en-US" w:eastAsia="zh-CN"/>
        </w:rPr>
        <w:t>3</w:t>
      </w:r>
      <w:r w:rsidRPr="00C27C92">
        <w:rPr>
          <w:rFonts w:cs="Arial"/>
          <w:bCs/>
          <w:noProof w:val="0"/>
          <w:sz w:val="24"/>
          <w:szCs w:val="24"/>
          <w:lang w:val="en-US"/>
        </w:rPr>
        <w:t xml:space="preserve">GPP TSG RAN WG1 </w:t>
      </w:r>
      <w:r w:rsidRPr="00C27C92">
        <w:rPr>
          <w:rFonts w:cs="Arial" w:hint="eastAsia"/>
          <w:bCs/>
          <w:noProof w:val="0"/>
          <w:sz w:val="24"/>
          <w:szCs w:val="24"/>
          <w:lang w:val="en-US" w:eastAsia="zh-CN"/>
        </w:rPr>
        <w:t xml:space="preserve">Meeting </w:t>
      </w:r>
      <w:r w:rsidRPr="00C27C92">
        <w:rPr>
          <w:rFonts w:cs="Arial"/>
          <w:bCs/>
          <w:noProof w:val="0"/>
          <w:sz w:val="24"/>
          <w:szCs w:val="24"/>
          <w:lang w:val="en-US"/>
        </w:rPr>
        <w:t>#</w:t>
      </w:r>
      <w:r>
        <w:rPr>
          <w:rFonts w:eastAsia="宋体" w:cs="Arial" w:hint="eastAsia"/>
          <w:bCs/>
          <w:noProof w:val="0"/>
          <w:sz w:val="24"/>
          <w:szCs w:val="24"/>
          <w:lang w:val="en-US" w:eastAsia="zh-CN"/>
        </w:rPr>
        <w:t>76bis</w:t>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Pr>
          <w:rFonts w:eastAsiaTheme="minorEastAsia" w:cs="Arial" w:hint="eastAsia"/>
          <w:bCs/>
          <w:noProof w:val="0"/>
          <w:sz w:val="24"/>
          <w:szCs w:val="24"/>
          <w:lang w:val="en-US" w:eastAsia="zh-CN"/>
        </w:rPr>
        <w:t xml:space="preserve">     </w:t>
      </w:r>
      <w:r>
        <w:rPr>
          <w:rFonts w:eastAsia="宋体" w:cs="Arial" w:hint="eastAsia"/>
          <w:bCs/>
          <w:noProof w:val="0"/>
          <w:sz w:val="24"/>
          <w:szCs w:val="24"/>
          <w:lang w:val="en-US" w:eastAsia="zh-CN"/>
        </w:rPr>
        <w:t xml:space="preserve"> </w:t>
      </w:r>
      <w:r w:rsidRPr="008A137A">
        <w:rPr>
          <w:rFonts w:cs="Arial"/>
          <w:noProof w:val="0"/>
          <w:sz w:val="24"/>
          <w:szCs w:val="24"/>
          <w:lang w:val="en-US"/>
        </w:rPr>
        <w:t>R</w:t>
      </w:r>
      <w:r>
        <w:rPr>
          <w:rFonts w:eastAsia="宋体" w:cs="Arial" w:hint="eastAsia"/>
          <w:noProof w:val="0"/>
          <w:sz w:val="24"/>
          <w:szCs w:val="24"/>
          <w:lang w:val="en-US" w:eastAsia="zh-CN"/>
        </w:rPr>
        <w:t>1</w:t>
      </w:r>
      <w:r w:rsidRPr="008A137A">
        <w:rPr>
          <w:rFonts w:cs="Arial"/>
          <w:noProof w:val="0"/>
          <w:sz w:val="24"/>
          <w:szCs w:val="24"/>
          <w:lang w:val="en-US"/>
        </w:rPr>
        <w:t>-1</w:t>
      </w:r>
      <w:r>
        <w:rPr>
          <w:rFonts w:eastAsia="宋体" w:cs="Arial" w:hint="eastAsia"/>
          <w:noProof w:val="0"/>
          <w:sz w:val="24"/>
          <w:szCs w:val="24"/>
          <w:lang w:val="en-US" w:eastAsia="zh-CN"/>
        </w:rPr>
        <w:t>4</w:t>
      </w:r>
      <w:r w:rsidR="0036672A">
        <w:rPr>
          <w:rFonts w:eastAsia="宋体" w:cs="Arial" w:hint="eastAsia"/>
          <w:noProof w:val="0"/>
          <w:sz w:val="24"/>
          <w:szCs w:val="24"/>
          <w:lang w:val="en-US" w:eastAsia="zh-CN"/>
        </w:rPr>
        <w:t>1368</w:t>
      </w:r>
    </w:p>
    <w:p w:rsidR="006A726B" w:rsidRPr="00673329" w:rsidRDefault="006A726B" w:rsidP="006A726B">
      <w:pPr>
        <w:pStyle w:val="a4"/>
        <w:jc w:val="both"/>
        <w:rPr>
          <w:rFonts w:eastAsia="宋体" w:cs="Arial"/>
          <w:bCs/>
          <w:sz w:val="24"/>
          <w:szCs w:val="24"/>
          <w:lang w:val="en-US" w:eastAsia="zh-CN"/>
        </w:rPr>
      </w:pPr>
      <w:r>
        <w:rPr>
          <w:rFonts w:eastAsia="宋体" w:cs="Arial" w:hint="eastAsia"/>
          <w:bCs/>
          <w:sz w:val="24"/>
          <w:szCs w:val="24"/>
          <w:lang w:val="en-US" w:eastAsia="zh-CN"/>
        </w:rPr>
        <w:t>Shenzhen</w:t>
      </w:r>
      <w:r w:rsidRPr="00E74F81">
        <w:rPr>
          <w:rFonts w:cs="Arial"/>
          <w:bCs/>
          <w:sz w:val="24"/>
          <w:szCs w:val="24"/>
          <w:lang w:val="en-US" w:eastAsia="zh-CN"/>
        </w:rPr>
        <w:t xml:space="preserve">, </w:t>
      </w:r>
      <w:r>
        <w:rPr>
          <w:rFonts w:eastAsia="宋体" w:cs="Arial" w:hint="eastAsia"/>
          <w:bCs/>
          <w:sz w:val="24"/>
          <w:szCs w:val="24"/>
          <w:lang w:val="en-US" w:eastAsia="zh-CN"/>
        </w:rPr>
        <w:t>China</w:t>
      </w:r>
      <w:r w:rsidRPr="00673329">
        <w:rPr>
          <w:rFonts w:cs="Arial"/>
          <w:bCs/>
          <w:sz w:val="24"/>
          <w:szCs w:val="24"/>
          <w:lang w:val="en-US" w:eastAsia="zh-CN"/>
        </w:rPr>
        <w:t xml:space="preserve">, </w:t>
      </w:r>
      <w:r>
        <w:rPr>
          <w:rFonts w:eastAsia="宋体" w:cs="Arial" w:hint="eastAsia"/>
          <w:bCs/>
          <w:sz w:val="24"/>
          <w:szCs w:val="24"/>
          <w:lang w:val="en-US" w:eastAsia="zh-CN"/>
        </w:rPr>
        <w:t>31</w:t>
      </w:r>
      <w:r w:rsidRPr="00673329">
        <w:rPr>
          <w:rFonts w:eastAsia="宋体" w:cs="Arial" w:hint="eastAsia"/>
          <w:bCs/>
          <w:sz w:val="24"/>
          <w:szCs w:val="24"/>
          <w:vertAlign w:val="superscript"/>
          <w:lang w:val="en-US" w:eastAsia="zh-CN"/>
        </w:rPr>
        <w:t>th</w:t>
      </w:r>
      <w:r>
        <w:rPr>
          <w:rFonts w:eastAsia="宋体" w:cs="Arial" w:hint="eastAsia"/>
          <w:bCs/>
          <w:sz w:val="24"/>
          <w:szCs w:val="24"/>
          <w:lang w:val="en-US" w:eastAsia="zh-CN"/>
        </w:rPr>
        <w:t xml:space="preserve"> March</w:t>
      </w:r>
      <w:r w:rsidRPr="00673329">
        <w:rPr>
          <w:rFonts w:cs="Arial"/>
          <w:bCs/>
          <w:sz w:val="24"/>
          <w:szCs w:val="24"/>
          <w:lang w:val="en-US" w:eastAsia="zh-CN"/>
        </w:rPr>
        <w:t xml:space="preserve">– </w:t>
      </w:r>
      <w:r>
        <w:rPr>
          <w:rFonts w:eastAsia="宋体" w:cs="Arial" w:hint="eastAsia"/>
          <w:bCs/>
          <w:sz w:val="24"/>
          <w:szCs w:val="24"/>
          <w:lang w:val="en-US" w:eastAsia="zh-CN"/>
        </w:rPr>
        <w:t>4</w:t>
      </w:r>
      <w:r w:rsidRPr="00673329">
        <w:rPr>
          <w:rFonts w:eastAsia="宋体" w:cs="Arial" w:hint="eastAsia"/>
          <w:bCs/>
          <w:sz w:val="24"/>
          <w:szCs w:val="24"/>
          <w:vertAlign w:val="superscript"/>
          <w:lang w:val="en-US" w:eastAsia="zh-CN"/>
        </w:rPr>
        <w:t>th</w:t>
      </w:r>
      <w:r w:rsidRPr="00673329">
        <w:rPr>
          <w:rFonts w:cs="Arial"/>
          <w:bCs/>
          <w:sz w:val="24"/>
          <w:szCs w:val="24"/>
          <w:lang w:val="en-US" w:eastAsia="zh-CN"/>
        </w:rPr>
        <w:t xml:space="preserve"> </w:t>
      </w:r>
      <w:r>
        <w:rPr>
          <w:rFonts w:eastAsia="宋体" w:cs="Arial" w:hint="eastAsia"/>
          <w:bCs/>
          <w:sz w:val="24"/>
          <w:szCs w:val="24"/>
          <w:lang w:val="en-US" w:eastAsia="zh-CN"/>
        </w:rPr>
        <w:t>April</w:t>
      </w:r>
      <w:r w:rsidRPr="00673329">
        <w:rPr>
          <w:rFonts w:cs="Arial"/>
          <w:bCs/>
          <w:sz w:val="24"/>
          <w:szCs w:val="24"/>
          <w:lang w:val="en-US" w:eastAsia="zh-CN"/>
        </w:rPr>
        <w:t>, 201</w:t>
      </w:r>
      <w:r>
        <w:rPr>
          <w:rFonts w:eastAsia="宋体" w:cs="Arial" w:hint="eastAsia"/>
          <w:bCs/>
          <w:sz w:val="24"/>
          <w:szCs w:val="24"/>
          <w:lang w:val="en-US" w:eastAsia="zh-CN"/>
        </w:rPr>
        <w:t>4</w:t>
      </w:r>
    </w:p>
    <w:p w:rsidR="006A726B" w:rsidRPr="00673329" w:rsidRDefault="006A726B" w:rsidP="006A726B">
      <w:pPr>
        <w:pStyle w:val="a4"/>
        <w:jc w:val="both"/>
        <w:rPr>
          <w:rFonts w:eastAsia="宋体" w:cs="Arial"/>
          <w:bCs/>
          <w:sz w:val="24"/>
          <w:szCs w:val="24"/>
          <w:lang w:val="en-US" w:eastAsia="zh-CN"/>
        </w:rPr>
      </w:pPr>
    </w:p>
    <w:p w:rsidR="006A726B" w:rsidRPr="006A726B" w:rsidRDefault="006A726B" w:rsidP="006A726B">
      <w:pPr>
        <w:tabs>
          <w:tab w:val="clear" w:pos="4320"/>
          <w:tab w:val="left" w:pos="1555"/>
        </w:tabs>
        <w:spacing w:after="120"/>
        <w:rPr>
          <w:rFonts w:ascii="Arial" w:hAnsi="Arial" w:cs="Arial"/>
          <w:b/>
          <w:sz w:val="22"/>
          <w:szCs w:val="22"/>
          <w:lang w:val="pt-BR"/>
        </w:rPr>
      </w:pPr>
      <w:r w:rsidRPr="006A726B">
        <w:rPr>
          <w:rFonts w:ascii="Arial" w:eastAsia="MS Mincho" w:hAnsi="Arial" w:cs="Arial"/>
          <w:b/>
          <w:sz w:val="22"/>
          <w:szCs w:val="22"/>
          <w:lang w:val="pt-BR" w:eastAsia="en-US"/>
        </w:rPr>
        <w:t>Agenda item:</w:t>
      </w:r>
      <w:r w:rsidRPr="006A726B">
        <w:rPr>
          <w:rFonts w:ascii="Arial" w:eastAsia="MS Mincho" w:hAnsi="Arial" w:cs="Arial" w:hint="eastAsia"/>
          <w:b/>
          <w:sz w:val="22"/>
          <w:szCs w:val="22"/>
          <w:lang w:val="pt-BR" w:eastAsia="en-US"/>
        </w:rPr>
        <w:tab/>
      </w:r>
      <w:bookmarkStart w:id="3" w:name="Source"/>
      <w:bookmarkEnd w:id="3"/>
      <w:r w:rsidRPr="006A726B">
        <w:rPr>
          <w:rFonts w:ascii="Arial" w:eastAsia="MS Mincho" w:hAnsi="Arial" w:cs="Arial" w:hint="eastAsia"/>
          <w:b/>
          <w:sz w:val="22"/>
          <w:szCs w:val="22"/>
          <w:lang w:val="pt-BR" w:eastAsia="en-US"/>
        </w:rPr>
        <w:t>7.2.</w:t>
      </w:r>
      <w:r w:rsidR="0081755E">
        <w:rPr>
          <w:rFonts w:ascii="Arial" w:hAnsi="Arial" w:cs="Arial" w:hint="eastAsia"/>
          <w:b/>
          <w:sz w:val="22"/>
          <w:szCs w:val="22"/>
          <w:lang w:val="pt-BR"/>
        </w:rPr>
        <w:t>3</w:t>
      </w:r>
    </w:p>
    <w:p w:rsidR="006A726B" w:rsidRPr="006A726B" w:rsidRDefault="006A726B" w:rsidP="006A726B">
      <w:pPr>
        <w:tabs>
          <w:tab w:val="clear" w:pos="4320"/>
          <w:tab w:val="left" w:pos="1555"/>
        </w:tabs>
        <w:spacing w:after="120"/>
        <w:rPr>
          <w:rFonts w:ascii="Arial" w:eastAsia="MS Mincho" w:hAnsi="Arial" w:cs="Arial"/>
          <w:b/>
          <w:sz w:val="22"/>
          <w:szCs w:val="22"/>
          <w:lang w:val="pt-BR" w:eastAsia="en-US"/>
        </w:rPr>
      </w:pPr>
      <w:r w:rsidRPr="006A726B">
        <w:rPr>
          <w:rFonts w:ascii="Arial" w:eastAsia="MS Mincho" w:hAnsi="Arial" w:cs="Arial"/>
          <w:b/>
          <w:sz w:val="22"/>
          <w:szCs w:val="22"/>
          <w:lang w:val="pt-BR" w:eastAsia="en-US"/>
        </w:rPr>
        <w:t>Source:</w:t>
      </w:r>
      <w:r w:rsidRPr="006A726B">
        <w:rPr>
          <w:rFonts w:ascii="Arial" w:eastAsia="MS Mincho" w:hAnsi="Arial" w:cs="Arial" w:hint="eastAsia"/>
          <w:b/>
          <w:sz w:val="22"/>
          <w:szCs w:val="22"/>
          <w:lang w:val="pt-BR" w:eastAsia="en-US"/>
        </w:rPr>
        <w:tab/>
        <w:t>FiberHome</w:t>
      </w:r>
    </w:p>
    <w:bookmarkEnd w:id="0"/>
    <w:p w:rsidR="006A726B" w:rsidRPr="006A726B" w:rsidRDefault="006A726B" w:rsidP="006A726B">
      <w:pPr>
        <w:spacing w:after="60"/>
        <w:ind w:left="1555" w:hanging="1555"/>
        <w:jc w:val="left"/>
        <w:rPr>
          <w:rStyle w:val="111Char"/>
          <w:sz w:val="22"/>
          <w:szCs w:val="22"/>
        </w:rPr>
      </w:pPr>
      <w:r w:rsidRPr="006A726B">
        <w:rPr>
          <w:rFonts w:ascii="Arial" w:eastAsia="MS Mincho" w:hAnsi="Arial" w:cs="Arial"/>
          <w:b/>
          <w:sz w:val="22"/>
          <w:szCs w:val="22"/>
          <w:lang w:val="pt-BR" w:eastAsia="en-US"/>
        </w:rPr>
        <w:t xml:space="preserve">Title: </w:t>
      </w:r>
      <w:r w:rsidRPr="006A726B">
        <w:rPr>
          <w:rFonts w:ascii="Arial" w:eastAsia="MS Mincho" w:hAnsi="Arial" w:cs="Arial" w:hint="eastAsia"/>
          <w:b/>
          <w:sz w:val="22"/>
          <w:szCs w:val="22"/>
          <w:lang w:val="pt-BR" w:eastAsia="en-US"/>
        </w:rPr>
        <w:tab/>
      </w:r>
      <w:bookmarkStart w:id="4" w:name="OLE_LINK5"/>
      <w:r w:rsidRPr="006A726B">
        <w:rPr>
          <w:rStyle w:val="111Char"/>
          <w:sz w:val="22"/>
          <w:szCs w:val="22"/>
        </w:rPr>
        <w:t>DL HARQ timing for TDD-FDD CA with self-carrier</w:t>
      </w:r>
      <w:r w:rsidRPr="006A726B">
        <w:rPr>
          <w:rStyle w:val="111Char"/>
          <w:rFonts w:hint="eastAsia"/>
          <w:sz w:val="22"/>
          <w:szCs w:val="22"/>
        </w:rPr>
        <w:t xml:space="preserve"> </w:t>
      </w:r>
      <w:r w:rsidRPr="006A726B">
        <w:rPr>
          <w:rStyle w:val="111Char"/>
          <w:sz w:val="22"/>
          <w:szCs w:val="22"/>
        </w:rPr>
        <w:t>scheduling when TDD is PCell</w:t>
      </w:r>
    </w:p>
    <w:bookmarkEnd w:id="4"/>
    <w:p w:rsidR="006A726B" w:rsidRPr="006A726B" w:rsidRDefault="006A726B" w:rsidP="006A726B">
      <w:pPr>
        <w:tabs>
          <w:tab w:val="clear" w:pos="4320"/>
          <w:tab w:val="left" w:pos="1985"/>
        </w:tabs>
        <w:spacing w:after="120"/>
        <w:rPr>
          <w:rFonts w:ascii="Arial" w:eastAsia="MS Mincho" w:hAnsi="Arial" w:cs="Arial"/>
          <w:b/>
          <w:sz w:val="22"/>
          <w:szCs w:val="22"/>
          <w:lang w:val="pt-BR" w:eastAsia="en-US"/>
        </w:rPr>
      </w:pPr>
      <w:r w:rsidRPr="006A726B">
        <w:rPr>
          <w:rFonts w:ascii="Arial" w:eastAsia="MS Mincho" w:hAnsi="Arial" w:cs="Arial"/>
          <w:b/>
          <w:sz w:val="22"/>
          <w:szCs w:val="22"/>
          <w:lang w:val="pt-BR" w:eastAsia="en-US"/>
        </w:rPr>
        <w:t>Document for:</w:t>
      </w:r>
      <w:r w:rsidRPr="006A726B">
        <w:rPr>
          <w:rFonts w:ascii="Arial" w:eastAsia="MS Mincho" w:hAnsi="Arial" w:cs="Arial" w:hint="eastAsia"/>
          <w:b/>
          <w:sz w:val="22"/>
          <w:szCs w:val="22"/>
          <w:lang w:val="pt-BR" w:eastAsia="en-US"/>
        </w:rPr>
        <w:tab/>
      </w:r>
      <w:bookmarkStart w:id="5" w:name="DocumentFor"/>
      <w:bookmarkEnd w:id="5"/>
      <w:r w:rsidRPr="006A726B">
        <w:rPr>
          <w:rFonts w:ascii="Arial" w:eastAsia="MS Mincho" w:hAnsi="Arial" w:cs="Arial"/>
          <w:b/>
          <w:sz w:val="22"/>
          <w:szCs w:val="22"/>
          <w:lang w:val="pt-BR" w:eastAsia="en-US"/>
        </w:rPr>
        <w:t>Discussion and Decision</w:t>
      </w:r>
    </w:p>
    <w:bookmarkEnd w:id="1"/>
    <w:bookmarkEnd w:id="2"/>
    <w:p w:rsidR="006A726B" w:rsidRPr="00A72AF1" w:rsidRDefault="006A726B" w:rsidP="006A726B">
      <w:pPr>
        <w:pStyle w:val="111"/>
        <w:rPr>
          <w:lang w:val="en-US"/>
        </w:rPr>
      </w:pPr>
      <w:r w:rsidRPr="00513B0B">
        <w:t>Introduction</w:t>
      </w:r>
    </w:p>
    <w:p w:rsidR="006A726B" w:rsidRPr="009B40B7" w:rsidRDefault="006A726B" w:rsidP="009B40B7">
      <w:pPr>
        <w:pStyle w:val="a5"/>
        <w:rPr>
          <w:rFonts w:eastAsia="宋体"/>
          <w:szCs w:val="20"/>
          <w:lang w:eastAsia="zh-CN"/>
        </w:rPr>
      </w:pPr>
      <w:r>
        <w:rPr>
          <w:rFonts w:eastAsia="宋体" w:hint="eastAsia"/>
          <w:szCs w:val="20"/>
          <w:lang w:eastAsia="zh-CN"/>
        </w:rPr>
        <w:t>In RAN1 #76, many issues</w:t>
      </w:r>
      <w:r w:rsidRPr="00F5679E">
        <w:rPr>
          <w:rFonts w:eastAsia="宋体"/>
          <w:szCs w:val="20"/>
          <w:lang w:eastAsia="zh-CN"/>
        </w:rPr>
        <w:t xml:space="preserve"> </w:t>
      </w:r>
      <w:r>
        <w:rPr>
          <w:rFonts w:eastAsia="宋体" w:hint="eastAsia"/>
          <w:szCs w:val="20"/>
          <w:lang w:eastAsia="zh-CN"/>
        </w:rPr>
        <w:t xml:space="preserve">about TDD-FDD CA </w:t>
      </w:r>
      <w:r w:rsidRPr="00F5679E">
        <w:rPr>
          <w:rFonts w:eastAsia="宋体"/>
          <w:szCs w:val="20"/>
          <w:lang w:eastAsia="zh-CN"/>
        </w:rPr>
        <w:t>were discussed</w:t>
      </w:r>
      <w:r w:rsidR="00FE4275">
        <w:rPr>
          <w:rFonts w:eastAsia="宋体" w:hint="eastAsia"/>
          <w:szCs w:val="20"/>
          <w:lang w:eastAsia="zh-CN"/>
        </w:rPr>
        <w:t>, and some conclusion have been reached</w:t>
      </w:r>
      <w:r w:rsidRPr="00F5679E">
        <w:rPr>
          <w:rFonts w:eastAsia="宋体"/>
          <w:szCs w:val="20"/>
          <w:lang w:eastAsia="zh-CN"/>
        </w:rPr>
        <w:t>.</w:t>
      </w:r>
      <w:r>
        <w:rPr>
          <w:rFonts w:eastAsia="宋体" w:hint="eastAsia"/>
          <w:szCs w:val="20"/>
          <w:lang w:eastAsia="zh-CN"/>
        </w:rPr>
        <w:t xml:space="preserve"> </w:t>
      </w:r>
      <w:r w:rsidRPr="00F5679E">
        <w:rPr>
          <w:rFonts w:eastAsia="宋体"/>
          <w:szCs w:val="20"/>
          <w:lang w:eastAsia="zh-CN"/>
        </w:rPr>
        <w:t xml:space="preserve">However, no agreement </w:t>
      </w:r>
      <w:r>
        <w:rPr>
          <w:rFonts w:eastAsia="宋体" w:hint="eastAsia"/>
          <w:szCs w:val="20"/>
          <w:lang w:eastAsia="zh-CN"/>
        </w:rPr>
        <w:t xml:space="preserve">between the two options </w:t>
      </w:r>
      <w:r w:rsidRPr="00F5679E">
        <w:rPr>
          <w:rFonts w:eastAsia="宋体"/>
          <w:szCs w:val="20"/>
          <w:lang w:eastAsia="zh-CN"/>
        </w:rPr>
        <w:t xml:space="preserve">was made for </w:t>
      </w:r>
      <w:r>
        <w:rPr>
          <w:rFonts w:eastAsia="宋体" w:hint="eastAsia"/>
          <w:szCs w:val="20"/>
          <w:lang w:eastAsia="zh-CN"/>
        </w:rPr>
        <w:t>the</w:t>
      </w:r>
      <w:r w:rsidRPr="00F5679E">
        <w:rPr>
          <w:rFonts w:eastAsia="宋体"/>
          <w:szCs w:val="20"/>
          <w:lang w:eastAsia="zh-CN"/>
        </w:rPr>
        <w:t xml:space="preserve"> PDSCH HARQ timing</w:t>
      </w:r>
      <w:r>
        <w:rPr>
          <w:rFonts w:eastAsia="宋体" w:hint="eastAsia"/>
          <w:szCs w:val="20"/>
          <w:lang w:eastAsia="zh-CN"/>
        </w:rPr>
        <w:t xml:space="preserve"> on FDD SCell</w:t>
      </w:r>
      <w:r>
        <w:rPr>
          <w:rFonts w:eastAsia="宋体"/>
          <w:szCs w:val="20"/>
          <w:lang w:eastAsia="zh-CN"/>
        </w:rPr>
        <w:t xml:space="preserve"> with </w:t>
      </w:r>
      <w:r w:rsidRPr="00F5679E">
        <w:rPr>
          <w:rFonts w:eastAsia="宋体"/>
          <w:szCs w:val="20"/>
          <w:lang w:eastAsia="zh-CN"/>
        </w:rPr>
        <w:t>self-</w:t>
      </w:r>
      <w:r w:rsidRPr="009C28FD">
        <w:rPr>
          <w:rFonts w:eastAsia="宋体" w:hint="eastAsia"/>
          <w:lang w:eastAsia="zh-CN"/>
        </w:rPr>
        <w:t xml:space="preserve"> </w:t>
      </w:r>
      <w:r>
        <w:rPr>
          <w:rFonts w:eastAsia="宋体" w:hint="eastAsia"/>
          <w:lang w:eastAsia="zh-CN"/>
        </w:rPr>
        <w:t xml:space="preserve">carrier </w:t>
      </w:r>
      <w:r w:rsidRPr="00F5679E">
        <w:rPr>
          <w:rFonts w:eastAsia="宋体"/>
          <w:szCs w:val="20"/>
          <w:lang w:eastAsia="zh-CN"/>
        </w:rPr>
        <w:t>scheduling</w:t>
      </w:r>
      <w:r>
        <w:rPr>
          <w:rFonts w:eastAsia="宋体" w:hint="eastAsia"/>
          <w:szCs w:val="20"/>
          <w:lang w:eastAsia="zh-CN"/>
        </w:rPr>
        <w:t xml:space="preserve">, when PCell is TDD carrier. </w:t>
      </w:r>
      <w:r w:rsidRPr="00574D2A">
        <w:rPr>
          <w:rFonts w:hint="eastAsia"/>
        </w:rPr>
        <w:t xml:space="preserve">In this contribution, we will </w:t>
      </w:r>
      <w:r>
        <w:rPr>
          <w:rFonts w:hint="eastAsia"/>
        </w:rPr>
        <w:t xml:space="preserve">keep </w:t>
      </w:r>
      <w:r w:rsidRPr="00574D2A">
        <w:rPr>
          <w:rFonts w:hint="eastAsia"/>
        </w:rPr>
        <w:t>discuss</w:t>
      </w:r>
      <w:r>
        <w:rPr>
          <w:rFonts w:hint="eastAsia"/>
        </w:rPr>
        <w:t xml:space="preserve">ing the </w:t>
      </w:r>
      <w:r>
        <w:t>design</w:t>
      </w:r>
      <w:r>
        <w:rPr>
          <w:rFonts w:hint="eastAsia"/>
        </w:rPr>
        <w:t xml:space="preserve"> for DL HARQ timing for TDD-FDD CA with self-carrier</w:t>
      </w:r>
      <w:r w:rsidR="00FE4275">
        <w:rPr>
          <w:rFonts w:eastAsiaTheme="minorEastAsia" w:hint="eastAsia"/>
          <w:lang w:eastAsia="zh-CN"/>
        </w:rPr>
        <w:t xml:space="preserve"> scheduling</w:t>
      </w:r>
      <w:r>
        <w:rPr>
          <w:rFonts w:hint="eastAsia"/>
        </w:rPr>
        <w:t xml:space="preserve"> when TDD is PCell and </w:t>
      </w:r>
      <w:r w:rsidR="00FE4275">
        <w:rPr>
          <w:rFonts w:eastAsiaTheme="minorEastAsia" w:hint="eastAsia"/>
          <w:lang w:eastAsia="zh-CN"/>
        </w:rPr>
        <w:t>give</w:t>
      </w:r>
      <w:r>
        <w:rPr>
          <w:rFonts w:hint="eastAsia"/>
        </w:rPr>
        <w:t xml:space="preserve"> our suggestions.</w:t>
      </w:r>
    </w:p>
    <w:p w:rsidR="00BC3D5E" w:rsidRPr="00CD3DB1" w:rsidRDefault="00BC3D5E" w:rsidP="00BC3D5E">
      <w:pPr>
        <w:pStyle w:val="111"/>
      </w:pPr>
      <w:r>
        <w:rPr>
          <w:rFonts w:hint="eastAsia"/>
        </w:rPr>
        <w:t>Discussion</w:t>
      </w:r>
    </w:p>
    <w:p w:rsidR="00B20654" w:rsidRPr="000010D5" w:rsidRDefault="00B20654" w:rsidP="00B20654">
      <w:pPr>
        <w:pStyle w:val="a5"/>
        <w:rPr>
          <w:rFonts w:eastAsiaTheme="minorEastAsia"/>
          <w:lang w:eastAsia="zh-CN"/>
        </w:rPr>
      </w:pPr>
      <w:r>
        <w:rPr>
          <w:rFonts w:eastAsiaTheme="minorEastAsia" w:hint="eastAsia"/>
          <w:lang w:eastAsia="zh-CN"/>
        </w:rPr>
        <w:t>The o</w:t>
      </w:r>
      <w:r>
        <w:rPr>
          <w:rFonts w:hint="eastAsia"/>
        </w:rPr>
        <w:t>nly open issue from SR</w:t>
      </w:r>
      <w:r w:rsidRPr="00AE4692">
        <w:rPr>
          <w:rFonts w:hint="eastAsia"/>
          <w:iCs/>
        </w:rPr>
        <w:t xml:space="preserve"> (</w:t>
      </w:r>
      <w:hyperlink r:id="rId8" w:history="1">
        <w:r w:rsidRPr="007918FE">
          <w:rPr>
            <w:rStyle w:val="ad"/>
            <w:i/>
            <w:iCs/>
          </w:rPr>
          <w:t>RP-1</w:t>
        </w:r>
        <w:r w:rsidRPr="00DD5889">
          <w:rPr>
            <w:rStyle w:val="ad"/>
            <w:rFonts w:hint="eastAsia"/>
            <w:i/>
            <w:iCs/>
            <w:lang w:eastAsia="ja-JP"/>
          </w:rPr>
          <w:t>40</w:t>
        </w:r>
        <w:r>
          <w:rPr>
            <w:rStyle w:val="ad"/>
            <w:rFonts w:hint="eastAsia"/>
            <w:i/>
            <w:iCs/>
            <w:lang w:eastAsia="ja-JP"/>
          </w:rPr>
          <w:t>517</w:t>
        </w:r>
      </w:hyperlink>
      <w:r w:rsidRPr="00AE4692">
        <w:rPr>
          <w:rFonts w:hint="eastAsia"/>
          <w:iCs/>
        </w:rPr>
        <w:t>)</w:t>
      </w:r>
      <w:r>
        <w:rPr>
          <w:rFonts w:eastAsiaTheme="minorEastAsia" w:hint="eastAsia"/>
          <w:lang w:eastAsia="zh-CN"/>
        </w:rPr>
        <w:t xml:space="preserve"> is </w:t>
      </w:r>
      <w:r w:rsidRPr="00DD5889">
        <w:t>TDD Pcell DL HARQ timing for TDD-FDD carrier aggregation with s</w:t>
      </w:r>
      <w:r>
        <w:t>elf-carrier scheduling on FDD S</w:t>
      </w:r>
      <w:r>
        <w:rPr>
          <w:rFonts w:eastAsiaTheme="minorEastAsia" w:hint="eastAsia"/>
          <w:lang w:eastAsia="zh-CN"/>
        </w:rPr>
        <w:t>C</w:t>
      </w:r>
      <w:r w:rsidRPr="00DD5889">
        <w:t>ell</w:t>
      </w:r>
      <w:r>
        <w:rPr>
          <w:rFonts w:eastAsiaTheme="minorEastAsia" w:hint="eastAsia"/>
          <w:lang w:eastAsia="zh-CN"/>
        </w:rPr>
        <w:t xml:space="preserve"> [1]. </w:t>
      </w:r>
      <w:r>
        <w:rPr>
          <w:rFonts w:eastAsiaTheme="minorEastAsia"/>
          <w:lang w:eastAsia="zh-CN"/>
        </w:rPr>
        <w:t>“</w:t>
      </w:r>
      <w:r>
        <w:t>If no consensus is made, TDD</w:t>
      </w:r>
      <w:r>
        <w:rPr>
          <w:rFonts w:hint="eastAsia"/>
        </w:rPr>
        <w:t xml:space="preserve"> </w:t>
      </w:r>
      <w:r>
        <w:t>PCell for TDD-FDD carrier aggregation is not supported in Rel</w:t>
      </w:r>
      <w:r>
        <w:rPr>
          <w:rFonts w:eastAsiaTheme="minorEastAsia" w:hint="eastAsia"/>
          <w:lang w:eastAsia="zh-CN"/>
        </w:rPr>
        <w:t>-</w:t>
      </w:r>
      <w:r>
        <w:t>12”</w:t>
      </w:r>
      <w:r>
        <w:rPr>
          <w:rFonts w:eastAsiaTheme="minorEastAsia" w:hint="eastAsia"/>
          <w:lang w:eastAsia="zh-CN"/>
        </w:rPr>
        <w:t xml:space="preserve"> was</w:t>
      </w:r>
      <w:r>
        <w:rPr>
          <w:rFonts w:eastAsiaTheme="minorEastAsia" w:hint="eastAsia"/>
          <w:szCs w:val="20"/>
          <w:lang w:eastAsia="zh-CN"/>
        </w:rPr>
        <w:t xml:space="preserve"> written</w:t>
      </w:r>
      <w:r>
        <w:rPr>
          <w:rFonts w:eastAsiaTheme="minorEastAsia" w:hint="eastAsia"/>
          <w:lang w:eastAsia="zh-CN"/>
        </w:rPr>
        <w:t xml:space="preserve"> in the RAN1_76bis draft agenda. In our opinion, t</w:t>
      </w:r>
      <w:r>
        <w:rPr>
          <w:rFonts w:hint="eastAsia"/>
        </w:rPr>
        <w:t>he TDD PCell &amp; FDD SCell scene own</w:t>
      </w:r>
      <w:r>
        <w:rPr>
          <w:rFonts w:eastAsiaTheme="minorEastAsia" w:hint="eastAsia"/>
          <w:lang w:eastAsia="zh-CN"/>
        </w:rPr>
        <w:t>s</w:t>
      </w:r>
      <w:r>
        <w:rPr>
          <w:rFonts w:hint="eastAsia"/>
        </w:rPr>
        <w:t xml:space="preserve"> its existence and actual deployment requirements. </w:t>
      </w:r>
      <w:r>
        <w:rPr>
          <w:rFonts w:eastAsiaTheme="minorEastAsia" w:hint="eastAsia"/>
          <w:lang w:eastAsia="zh-CN"/>
        </w:rPr>
        <w:t xml:space="preserve">To protect the integrity of specification, </w:t>
      </w:r>
      <w:r>
        <w:rPr>
          <w:rFonts w:hint="eastAsia"/>
        </w:rPr>
        <w:t>TDD PCell for TDD-FDD CA should be supported in Rel-12</w:t>
      </w:r>
      <w:r w:rsidRPr="000010D5">
        <w:rPr>
          <w:rFonts w:hint="eastAsia"/>
        </w:rPr>
        <w:t xml:space="preserve"> </w:t>
      </w:r>
      <w:r>
        <w:rPr>
          <w:rFonts w:eastAsiaTheme="minorEastAsia" w:hint="eastAsia"/>
          <w:lang w:eastAsia="zh-CN"/>
        </w:rPr>
        <w:t>n</w:t>
      </w:r>
      <w:r>
        <w:rPr>
          <w:rFonts w:hint="eastAsia"/>
        </w:rPr>
        <w:t>o matter whether the consensus is made</w:t>
      </w:r>
      <w:r>
        <w:rPr>
          <w:rFonts w:eastAsiaTheme="minorEastAsia" w:hint="eastAsia"/>
          <w:lang w:eastAsia="zh-CN"/>
        </w:rPr>
        <w:t>.</w:t>
      </w:r>
    </w:p>
    <w:p w:rsidR="00B20654" w:rsidRDefault="00B20654" w:rsidP="00617151">
      <w:pPr>
        <w:pStyle w:val="a5"/>
        <w:rPr>
          <w:rFonts w:eastAsiaTheme="minorEastAsia"/>
          <w:b/>
          <w:lang w:eastAsia="zh-CN"/>
        </w:rPr>
      </w:pPr>
      <w:r w:rsidRPr="000010D5">
        <w:rPr>
          <w:rFonts w:hint="eastAsia"/>
          <w:b/>
          <w:noProof/>
        </w:rPr>
        <w:t xml:space="preserve">Proposal </w:t>
      </w:r>
      <w:r>
        <w:rPr>
          <w:rFonts w:eastAsiaTheme="minorEastAsia" w:hint="eastAsia"/>
          <w:b/>
          <w:noProof/>
          <w:lang w:eastAsia="zh-CN"/>
        </w:rPr>
        <w:t>1</w:t>
      </w:r>
      <w:r w:rsidRPr="000010D5">
        <w:rPr>
          <w:rFonts w:hint="eastAsia"/>
          <w:b/>
          <w:noProof/>
        </w:rPr>
        <w:t>:</w:t>
      </w:r>
      <w:r w:rsidRPr="000010D5">
        <w:rPr>
          <w:rFonts w:eastAsiaTheme="minorEastAsia" w:hint="eastAsia"/>
          <w:b/>
          <w:lang w:eastAsia="zh-CN"/>
        </w:rPr>
        <w:t xml:space="preserve"> To protect the integrity of specification</w:t>
      </w:r>
      <w:r w:rsidRPr="000010D5">
        <w:rPr>
          <w:rFonts w:hint="eastAsia"/>
          <w:b/>
        </w:rPr>
        <w:t>, TDD PCell for TDD-FDD CA should be supported in Rel-12.</w:t>
      </w:r>
    </w:p>
    <w:p w:rsidR="009B40B7" w:rsidRPr="00B20654" w:rsidRDefault="00617151" w:rsidP="00617151">
      <w:pPr>
        <w:pStyle w:val="a5"/>
        <w:rPr>
          <w:rFonts w:eastAsiaTheme="minorEastAsia"/>
          <w:b/>
          <w:lang w:eastAsia="zh-CN"/>
        </w:rPr>
      </w:pPr>
      <w:r>
        <w:rPr>
          <w:rFonts w:eastAsiaTheme="minorEastAsia" w:hint="eastAsia"/>
          <w:lang w:eastAsia="zh-CN"/>
        </w:rPr>
        <w:t>There are two options</w:t>
      </w:r>
      <w:r w:rsidR="00B20654" w:rsidRPr="00B20654">
        <w:t xml:space="preserve"> </w:t>
      </w:r>
      <w:r w:rsidR="00B20654">
        <w:rPr>
          <w:rFonts w:eastAsiaTheme="minorEastAsia" w:hint="eastAsia"/>
          <w:lang w:eastAsia="zh-CN"/>
        </w:rPr>
        <w:t xml:space="preserve">for </w:t>
      </w:r>
      <w:r w:rsidR="00B20654" w:rsidRPr="00361C05">
        <w:t>TDD Pcell DL HARQ timing with self-</w:t>
      </w:r>
      <w:r w:rsidR="00B20654">
        <w:t>carrier scheduling on FDD Scel</w:t>
      </w:r>
      <w:r w:rsidR="00B20654">
        <w:rPr>
          <w:rFonts w:eastAsiaTheme="minorEastAsia" w:hint="eastAsia"/>
          <w:lang w:eastAsia="zh-CN"/>
        </w:rPr>
        <w:t>l:</w:t>
      </w:r>
    </w:p>
    <w:p w:rsidR="009B40B7" w:rsidRPr="00CD3DB1" w:rsidRDefault="009B40B7" w:rsidP="009B40B7">
      <w:pPr>
        <w:ind w:leftChars="200" w:left="1840" w:hanging="1440"/>
        <w:rPr>
          <w:i/>
          <w:lang w:eastAsia="ja-JP"/>
        </w:rPr>
      </w:pPr>
      <w:r w:rsidRPr="00CD3DB1">
        <w:rPr>
          <w:rFonts w:eastAsia="Batang"/>
          <w:b/>
          <w:i/>
          <w:lang w:eastAsia="ko-KR"/>
        </w:rPr>
        <w:t>Option 1)</w:t>
      </w:r>
      <w:r w:rsidRPr="00CD3DB1">
        <w:rPr>
          <w:rFonts w:eastAsia="Batang"/>
          <w:i/>
          <w:lang w:eastAsia="ko-KR"/>
        </w:rPr>
        <w:t xml:space="preserve"> FDD SCell PDSCH timing </w:t>
      </w:r>
      <w:r w:rsidRPr="00CD3DB1">
        <w:rPr>
          <w:rFonts w:hint="eastAsia"/>
          <w:i/>
          <w:lang w:eastAsia="ja-JP"/>
        </w:rPr>
        <w:t xml:space="preserve">depends on </w:t>
      </w:r>
      <w:r w:rsidRPr="00CD3DB1">
        <w:rPr>
          <w:rFonts w:eastAsia="Batang"/>
          <w:i/>
          <w:lang w:eastAsia="ko-KR"/>
        </w:rPr>
        <w:t>TDD PCell timing + additional new timing for remaining subframes of FDD SCell</w:t>
      </w:r>
    </w:p>
    <w:p w:rsidR="009B40B7" w:rsidRPr="00CD3DB1" w:rsidRDefault="009B40B7" w:rsidP="009B40B7">
      <w:pPr>
        <w:numPr>
          <w:ilvl w:val="0"/>
          <w:numId w:val="28"/>
        </w:numPr>
        <w:tabs>
          <w:tab w:val="clear" w:pos="1800"/>
          <w:tab w:val="clear" w:pos="4320"/>
          <w:tab w:val="num" w:pos="2200"/>
        </w:tabs>
        <w:ind w:leftChars="920" w:left="2200"/>
        <w:jc w:val="left"/>
        <w:rPr>
          <w:i/>
          <w:lang w:eastAsia="ja-JP"/>
        </w:rPr>
      </w:pPr>
      <w:r w:rsidRPr="00CD3DB1">
        <w:rPr>
          <w:rFonts w:hint="eastAsia"/>
          <w:i/>
          <w:lang w:eastAsia="ja-JP"/>
        </w:rPr>
        <w:t>If UL/DL configuration 5 is used, the number of HARQ processes is less than 17</w:t>
      </w:r>
    </w:p>
    <w:p w:rsidR="009B40B7" w:rsidRPr="00CD3DB1" w:rsidRDefault="009B40B7" w:rsidP="009B40B7">
      <w:pPr>
        <w:ind w:leftChars="200" w:left="1840" w:hanging="1440"/>
        <w:rPr>
          <w:rFonts w:eastAsia="Batang"/>
          <w:i/>
          <w:lang w:eastAsia="ko-KR"/>
        </w:rPr>
      </w:pPr>
      <w:r w:rsidRPr="00CD3DB1">
        <w:rPr>
          <w:rFonts w:eastAsia="Batang"/>
          <w:b/>
          <w:i/>
          <w:lang w:eastAsia="ko-KR"/>
        </w:rPr>
        <w:t xml:space="preserve">Option </w:t>
      </w:r>
      <w:r w:rsidRPr="00CD3DB1">
        <w:rPr>
          <w:rFonts w:hint="eastAsia"/>
          <w:b/>
          <w:i/>
          <w:lang w:eastAsia="ja-JP"/>
        </w:rPr>
        <w:t>2-c</w:t>
      </w:r>
      <w:r w:rsidRPr="00CD3DB1">
        <w:rPr>
          <w:rFonts w:eastAsia="Batang"/>
          <w:b/>
          <w:i/>
          <w:lang w:eastAsia="ko-KR"/>
        </w:rPr>
        <w:t>)</w:t>
      </w:r>
      <w:r w:rsidRPr="00CD3DB1">
        <w:rPr>
          <w:rFonts w:eastAsia="Batang"/>
          <w:i/>
          <w:lang w:eastAsia="ko-KR"/>
        </w:rPr>
        <w:t xml:space="preserve"> The PDSCH HARQ timing of FDD SCell follows the DL reference TDD U/D configuration, where the reference TDD U/D configuration is one of the existing 7 U/D configurations</w:t>
      </w:r>
    </w:p>
    <w:p w:rsidR="009B40B7" w:rsidRPr="00CD3DB1" w:rsidRDefault="009B40B7" w:rsidP="009B40B7">
      <w:pPr>
        <w:ind w:leftChars="200" w:left="1840" w:hanging="1440"/>
        <w:rPr>
          <w:rFonts w:eastAsia="Batang"/>
          <w:i/>
          <w:lang w:eastAsia="ko-KR"/>
        </w:rPr>
      </w:pPr>
      <w:r w:rsidRPr="00CD3DB1">
        <w:rPr>
          <w:rFonts w:eastAsia="Batang"/>
          <w:i/>
          <w:lang w:eastAsia="ko-KR"/>
        </w:rPr>
        <w:tab/>
        <w:t>2-c) The DL reference TDD U/D configuration is configured by higher layers</w:t>
      </w:r>
    </w:p>
    <w:p w:rsidR="009B40B7" w:rsidRPr="00617151" w:rsidRDefault="00DA1971" w:rsidP="00655BBE">
      <w:pPr>
        <w:rPr>
          <w:b/>
          <w:sz w:val="22"/>
          <w:szCs w:val="22"/>
          <w:u w:val="single"/>
          <w:lang w:val="en-US"/>
        </w:rPr>
      </w:pPr>
      <w:r w:rsidRPr="00617151">
        <w:rPr>
          <w:b/>
          <w:sz w:val="22"/>
          <w:szCs w:val="22"/>
          <w:u w:val="single"/>
          <w:lang w:val="en-US"/>
        </w:rPr>
        <w:t>O</w:t>
      </w:r>
      <w:r w:rsidR="009B40B7" w:rsidRPr="00617151">
        <w:rPr>
          <w:rFonts w:hint="eastAsia"/>
          <w:b/>
          <w:sz w:val="22"/>
          <w:szCs w:val="22"/>
          <w:u w:val="single"/>
          <w:lang w:val="en-US"/>
        </w:rPr>
        <w:t>ption</w:t>
      </w:r>
      <w:r>
        <w:rPr>
          <w:rFonts w:hint="eastAsia"/>
          <w:b/>
          <w:sz w:val="22"/>
          <w:szCs w:val="22"/>
          <w:u w:val="single"/>
          <w:lang w:val="en-US"/>
        </w:rPr>
        <w:t xml:space="preserve"> </w:t>
      </w:r>
      <w:r w:rsidR="009B40B7" w:rsidRPr="00617151">
        <w:rPr>
          <w:rFonts w:hint="eastAsia"/>
          <w:b/>
          <w:sz w:val="22"/>
          <w:szCs w:val="22"/>
          <w:u w:val="single"/>
          <w:lang w:val="en-US"/>
        </w:rPr>
        <w:t>1)</w:t>
      </w:r>
    </w:p>
    <w:p w:rsidR="00DA1971" w:rsidRPr="00B4481F" w:rsidRDefault="00063699" w:rsidP="001309CD">
      <w:pPr>
        <w:pStyle w:val="a5"/>
        <w:jc w:val="left"/>
        <w:rPr>
          <w:rFonts w:eastAsiaTheme="minorEastAsia"/>
          <w:lang w:eastAsia="zh-CN"/>
        </w:rPr>
      </w:pPr>
      <w:r w:rsidRPr="00B4481F">
        <w:t>O</w:t>
      </w:r>
      <w:r w:rsidRPr="00B4481F">
        <w:rPr>
          <w:rFonts w:hint="eastAsia"/>
        </w:rPr>
        <w:t>ption 1</w:t>
      </w:r>
      <w:r w:rsidR="00354011">
        <w:rPr>
          <w:rFonts w:eastAsiaTheme="minorEastAsia" w:hint="eastAsia"/>
          <w:lang w:eastAsia="zh-CN"/>
        </w:rPr>
        <w:t xml:space="preserve">) </w:t>
      </w:r>
      <w:r w:rsidRPr="00B4481F">
        <w:rPr>
          <w:rFonts w:hint="eastAsia"/>
        </w:rPr>
        <w:t xml:space="preserve">has the </w:t>
      </w:r>
      <w:r w:rsidRPr="00B4481F">
        <w:t>benefit</w:t>
      </w:r>
      <w:r w:rsidRPr="00B4481F">
        <w:rPr>
          <w:rFonts w:hint="eastAsia"/>
        </w:rPr>
        <w:t xml:space="preserve"> of high </w:t>
      </w:r>
      <w:r w:rsidRPr="00B4481F">
        <w:t>efficiency</w:t>
      </w:r>
      <w:r w:rsidR="001309CD" w:rsidRPr="00B4481F">
        <w:rPr>
          <w:rFonts w:eastAsiaTheme="minorEastAsia" w:hint="eastAsia"/>
          <w:lang w:eastAsia="zh-CN"/>
        </w:rPr>
        <w:t xml:space="preserve"> </w:t>
      </w:r>
      <w:r w:rsidRPr="00B4481F">
        <w:rPr>
          <w:rFonts w:hint="eastAsia"/>
        </w:rPr>
        <w:t>which allows all subframes in FDD SCell to be scheduled.</w:t>
      </w:r>
      <w:r w:rsidR="00A00529" w:rsidRPr="00B4481F">
        <w:rPr>
          <w:rFonts w:eastAsiaTheme="minorEastAsia" w:hint="eastAsia"/>
          <w:lang w:eastAsia="zh-CN"/>
        </w:rPr>
        <w:t xml:space="preserve"> </w:t>
      </w:r>
      <w:r w:rsidR="001309CD" w:rsidRPr="00B4481F">
        <w:rPr>
          <w:rFonts w:eastAsiaTheme="minorEastAsia"/>
          <w:lang w:eastAsia="zh-CN"/>
        </w:rPr>
        <w:t>T</w:t>
      </w:r>
      <w:r w:rsidR="001309CD" w:rsidRPr="00B4481F">
        <w:rPr>
          <w:rFonts w:eastAsiaTheme="minorEastAsia" w:hint="eastAsia"/>
          <w:lang w:eastAsia="zh-CN"/>
        </w:rPr>
        <w:t>able-1 shows the alternatives option 1) for each TDD UL/DL configuration</w:t>
      </w:r>
      <w:r w:rsidR="00354011">
        <w:rPr>
          <w:rFonts w:eastAsiaTheme="minorEastAsia" w:hint="eastAsia"/>
          <w:lang w:eastAsia="zh-CN"/>
        </w:rPr>
        <w:t xml:space="preserve"> [2]</w:t>
      </w:r>
      <w:r w:rsidR="001309CD" w:rsidRPr="00B4481F">
        <w:rPr>
          <w:rFonts w:eastAsiaTheme="minorEastAsia" w:hint="eastAsia"/>
          <w:lang w:eastAsia="zh-CN"/>
        </w:rPr>
        <w:t>.</w:t>
      </w:r>
    </w:p>
    <w:p w:rsidR="00655BBE" w:rsidRPr="00BC3D5E" w:rsidRDefault="00655BBE" w:rsidP="001309CD">
      <w:pPr>
        <w:jc w:val="center"/>
        <w:rPr>
          <w:rFonts w:eastAsiaTheme="minorEastAsia"/>
          <w:b/>
          <w:i/>
        </w:rPr>
      </w:pPr>
      <w:bookmarkStart w:id="6" w:name="_Ref378631463"/>
      <w:r w:rsidRPr="00527E49">
        <w:t>Table</w:t>
      </w:r>
      <w:bookmarkEnd w:id="6"/>
      <w:r w:rsidR="001309CD">
        <w:rPr>
          <w:rFonts w:hint="eastAsia"/>
        </w:rPr>
        <w:t xml:space="preserve">-1 </w:t>
      </w:r>
      <w:r w:rsidRPr="00527E49">
        <w:rPr>
          <w:rFonts w:hint="eastAsia"/>
        </w:rPr>
        <w:t>Alternatives for Option 1) for each TDD UL/DL configuration</w:t>
      </w:r>
    </w:p>
    <w:tbl>
      <w:tblPr>
        <w:tblW w:w="8734" w:type="dxa"/>
        <w:jc w:val="center"/>
        <w:tblCellMar>
          <w:left w:w="0" w:type="dxa"/>
          <w:right w:w="0" w:type="dxa"/>
        </w:tblCellMar>
        <w:tblLook w:val="04A0"/>
      </w:tblPr>
      <w:tblGrid>
        <w:gridCol w:w="806"/>
        <w:gridCol w:w="321"/>
        <w:gridCol w:w="360"/>
        <w:gridCol w:w="1652"/>
        <w:gridCol w:w="1230"/>
        <w:gridCol w:w="850"/>
        <w:gridCol w:w="425"/>
        <w:gridCol w:w="426"/>
        <w:gridCol w:w="1134"/>
        <w:gridCol w:w="858"/>
        <w:gridCol w:w="672"/>
      </w:tblGrid>
      <w:tr w:rsidR="00655BBE" w:rsidRPr="001C2F1A" w:rsidTr="00F32C34">
        <w:trPr>
          <w:trHeight w:val="57"/>
          <w:jc w:val="center"/>
        </w:trPr>
        <w:tc>
          <w:tcPr>
            <w:tcW w:w="80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 xml:space="preserve">UL-DL </w:t>
            </w:r>
            <w:r w:rsidRPr="001C2F1A">
              <w:rPr>
                <w:rFonts w:eastAsia="Gulim"/>
                <w:color w:val="000000" w:themeColor="text1"/>
                <w:spacing w:val="-12"/>
              </w:rPr>
              <w:lastRenderedPageBreak/>
              <w:t>Conf.</w:t>
            </w:r>
          </w:p>
        </w:tc>
        <w:tc>
          <w:tcPr>
            <w:tcW w:w="792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lastRenderedPageBreak/>
              <w:t>Subframe</w:t>
            </w:r>
            <w:r w:rsidRPr="001C2F1A">
              <w:rPr>
                <w:rFonts w:eastAsia="Gulim"/>
                <w:i/>
                <w:iCs/>
                <w:color w:val="000000" w:themeColor="text1"/>
                <w:spacing w:val="-12"/>
              </w:rPr>
              <w:t>n</w:t>
            </w:r>
          </w:p>
        </w:tc>
      </w:tr>
      <w:tr w:rsidR="00655BBE" w:rsidRPr="001C2F1A" w:rsidTr="00F32C34">
        <w:trPr>
          <w:trHeight w:val="1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55BBE" w:rsidRPr="001C2F1A" w:rsidRDefault="00655BBE" w:rsidP="00F32C34">
            <w:pPr>
              <w:spacing w:line="252" w:lineRule="auto"/>
              <w:jc w:val="center"/>
              <w:rPr>
                <w:rFonts w:eastAsia="Gulim"/>
                <w:color w:val="000000" w:themeColor="text1"/>
                <w:spacing w:val="-12"/>
              </w:rPr>
            </w:pP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0</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1</w:t>
            </w: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2</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5</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7</w:t>
            </w: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8</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9</w:t>
            </w:r>
          </w:p>
        </w:tc>
      </w:tr>
      <w:tr w:rsidR="00655BBE" w:rsidRPr="001C2F1A" w:rsidTr="00F32C34">
        <w:trPr>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lastRenderedPageBreak/>
              <w:t>0A</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6,</w:t>
            </w:r>
            <w:r w:rsidRPr="001C2F1A">
              <w:rPr>
                <w:rFonts w:eastAsia="Gulim"/>
                <w:color w:val="FF0000"/>
                <w:spacing w:val="-12"/>
              </w:rPr>
              <w:t>[5]</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[5], [4]</w:t>
            </w:r>
          </w:p>
        </w:tc>
        <w:tc>
          <w:tcPr>
            <w:tcW w:w="85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6, </w:t>
            </w:r>
            <w:r w:rsidRPr="001C2F1A">
              <w:rPr>
                <w:rFonts w:eastAsia="Gulim"/>
                <w:color w:val="FF0000"/>
                <w:spacing w:val="-12"/>
              </w:rPr>
              <w:t>[5]</w:t>
            </w:r>
          </w:p>
        </w:tc>
        <w:tc>
          <w:tcPr>
            <w:tcW w:w="858"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[5], [4]</w:t>
            </w:r>
          </w:p>
        </w:tc>
        <w:tc>
          <w:tcPr>
            <w:tcW w:w="67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4</w:t>
            </w:r>
          </w:p>
        </w:tc>
      </w:tr>
      <w:tr w:rsidR="00655BBE" w:rsidRPr="001C2F1A" w:rsidTr="00F32C34">
        <w:trPr>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0B</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6, </w:t>
            </w:r>
            <w:r w:rsidRPr="001C2F1A">
              <w:rPr>
                <w:rFonts w:eastAsia="Gulim"/>
                <w:color w:val="FF0000"/>
                <w:spacing w:val="-12"/>
              </w:rPr>
              <w:t>[5], [4]</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p>
        </w:tc>
        <w:tc>
          <w:tcPr>
            <w:tcW w:w="85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[5],</w:t>
            </w:r>
            <w:r w:rsidRPr="001C2F1A">
              <w:rPr>
                <w:rFonts w:eastAsia="Gulim"/>
                <w:color w:val="000000" w:themeColor="text1"/>
                <w:spacing w:val="-12"/>
              </w:rPr>
              <w:t xml:space="preserve"> 4</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6,</w:t>
            </w:r>
            <w:r w:rsidRPr="001C2F1A">
              <w:rPr>
                <w:rFonts w:eastAsia="Gulim"/>
                <w:color w:val="FF0000"/>
                <w:spacing w:val="-12"/>
              </w:rPr>
              <w:t>[5], [4]</w:t>
            </w:r>
          </w:p>
        </w:tc>
        <w:tc>
          <w:tcPr>
            <w:tcW w:w="858"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67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[5],</w:t>
            </w:r>
            <w:r w:rsidRPr="001C2F1A">
              <w:rPr>
                <w:rFonts w:eastAsia="Gulim"/>
                <w:color w:val="000000" w:themeColor="text1"/>
                <w:spacing w:val="-12"/>
              </w:rPr>
              <w:t xml:space="preserve"> 4</w:t>
            </w:r>
          </w:p>
        </w:tc>
      </w:tr>
      <w:tr w:rsidR="00655BBE" w:rsidRPr="001C2F1A" w:rsidTr="00F32C34">
        <w:trPr>
          <w:trHeight w:val="221"/>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1</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7, 6, </w:t>
            </w:r>
            <w:r w:rsidRPr="001C2F1A">
              <w:rPr>
                <w:rFonts w:eastAsia="Gulim"/>
                <w:color w:val="FF0000"/>
                <w:spacing w:val="-12"/>
              </w:rPr>
              <w:t>[5]</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[5],</w:t>
            </w:r>
            <w:r w:rsidRPr="001C2F1A">
              <w:rPr>
                <w:rFonts w:eastAsia="Gulim"/>
                <w:color w:val="000000" w:themeColor="text1"/>
                <w:spacing w:val="-12"/>
              </w:rPr>
              <w:t xml:space="preserve"> 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7, 6, </w:t>
            </w:r>
            <w:r w:rsidRPr="001C2F1A">
              <w:rPr>
                <w:rFonts w:eastAsia="Gulim"/>
                <w:color w:val="FF0000"/>
                <w:spacing w:val="-12"/>
              </w:rPr>
              <w:t>[5]</w:t>
            </w:r>
          </w:p>
        </w:tc>
        <w:tc>
          <w:tcPr>
            <w:tcW w:w="858"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[5],</w:t>
            </w:r>
            <w:r w:rsidRPr="001C2F1A">
              <w:rPr>
                <w:rFonts w:eastAsia="Gulim"/>
                <w:color w:val="000000" w:themeColor="text1"/>
                <w:spacing w:val="-12"/>
              </w:rPr>
              <w:t xml:space="preserve"> 4</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r>
      <w:tr w:rsidR="00655BBE" w:rsidRPr="001C2F1A" w:rsidTr="00F32C34">
        <w:trPr>
          <w:trHeight w:val="221"/>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1*</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7, 6</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[6], [5],</w:t>
            </w:r>
            <w:r w:rsidRPr="001C2F1A">
              <w:rPr>
                <w:rFonts w:eastAsia="Gulim"/>
                <w:color w:val="000000" w:themeColor="text1"/>
                <w:spacing w:val="-12"/>
              </w:rPr>
              <w:t xml:space="preserve"> 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7, 6</w:t>
            </w:r>
          </w:p>
        </w:tc>
        <w:tc>
          <w:tcPr>
            <w:tcW w:w="858"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 xml:space="preserve">[6], [5], </w:t>
            </w:r>
            <w:r w:rsidRPr="001C2F1A">
              <w:rPr>
                <w:rFonts w:eastAsia="Gulim"/>
                <w:color w:val="000000" w:themeColor="text1"/>
                <w:spacing w:val="-12"/>
              </w:rPr>
              <w:t>4</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r>
      <w:tr w:rsidR="00655BBE" w:rsidRPr="001C2F1A" w:rsidTr="00F32C34">
        <w:trPr>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2</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8, 7, 6,</w:t>
            </w:r>
            <w:r w:rsidRPr="001C2F1A">
              <w:rPr>
                <w:rFonts w:eastAsia="Gulim"/>
                <w:color w:val="FF0000"/>
                <w:spacing w:val="-12"/>
              </w:rPr>
              <w:t xml:space="preserve">[5], </w:t>
            </w:r>
            <w:r w:rsidRPr="001C2F1A">
              <w:rPr>
                <w:rFonts w:eastAsia="Gulim"/>
                <w:color w:val="000000" w:themeColor="text1"/>
                <w:spacing w:val="-12"/>
              </w:rPr>
              <w:t>4</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8, 7, 6, </w:t>
            </w:r>
            <w:r w:rsidRPr="001C2F1A">
              <w:rPr>
                <w:rFonts w:eastAsia="Gulim"/>
                <w:color w:val="FF0000"/>
                <w:spacing w:val="-12"/>
              </w:rPr>
              <w:t xml:space="preserve">[5], </w:t>
            </w:r>
            <w:r w:rsidRPr="001C2F1A">
              <w:rPr>
                <w:rFonts w:eastAsia="Gulim"/>
                <w:color w:val="000000" w:themeColor="text1"/>
                <w:spacing w:val="-12"/>
              </w:rPr>
              <w:t>4</w:t>
            </w: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393939"/>
                <w:spacing w:val="-12"/>
              </w:rPr>
              <w:t>-</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r>
      <w:tr w:rsidR="00655BBE" w:rsidRPr="001C2F1A" w:rsidTr="00F32C34">
        <w:trPr>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3</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11, </w:t>
            </w:r>
            <w:r w:rsidRPr="001C2F1A">
              <w:rPr>
                <w:rFonts w:eastAsia="Gulim"/>
                <w:color w:val="FF0000"/>
                <w:spacing w:val="-12"/>
              </w:rPr>
              <w:t xml:space="preserve">[10], [9], [8], </w:t>
            </w:r>
            <w:r w:rsidRPr="001C2F1A">
              <w:rPr>
                <w:rFonts w:eastAsia="Gulim"/>
                <w:color w:val="000000" w:themeColor="text1"/>
                <w:spacing w:val="-12"/>
              </w:rPr>
              <w:t>7, 6</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6, 5</w:t>
            </w:r>
          </w:p>
        </w:tc>
        <w:tc>
          <w:tcPr>
            <w:tcW w:w="85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5, 4</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r>
      <w:tr w:rsidR="00655BBE" w:rsidRPr="001C2F1A" w:rsidTr="00F32C34">
        <w:trPr>
          <w:trHeight w:val="57"/>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3a</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11,</w:t>
            </w:r>
            <w:r w:rsidRPr="001C2F1A">
              <w:rPr>
                <w:rFonts w:eastAsia="Gulim"/>
                <w:color w:val="FF0000"/>
                <w:spacing w:val="-12"/>
              </w:rPr>
              <w:t xml:space="preserve">[10], </w:t>
            </w:r>
            <w:r w:rsidRPr="001C2F1A">
              <w:rPr>
                <w:rFonts w:eastAsia="Gulim"/>
                <w:color w:val="000000" w:themeColor="text1"/>
                <w:spacing w:val="-12"/>
              </w:rPr>
              <w:t>7, 6</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 xml:space="preserve">[10], </w:t>
            </w:r>
            <w:r w:rsidRPr="001C2F1A">
              <w:rPr>
                <w:rFonts w:eastAsia="Gulim"/>
                <w:color w:val="000000" w:themeColor="text1"/>
                <w:spacing w:val="-12"/>
              </w:rPr>
              <w:t>6, 5</w:t>
            </w:r>
          </w:p>
        </w:tc>
        <w:tc>
          <w:tcPr>
            <w:tcW w:w="85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 xml:space="preserve">[10], </w:t>
            </w:r>
            <w:r w:rsidRPr="001C2F1A">
              <w:rPr>
                <w:rFonts w:eastAsia="Gulim"/>
                <w:color w:val="000000" w:themeColor="text1"/>
                <w:spacing w:val="-12"/>
              </w:rPr>
              <w:t>5, 4</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r>
      <w:tr w:rsidR="00655BBE" w:rsidRPr="001C2F1A" w:rsidTr="00F32C34">
        <w:trPr>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4</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12, 11, </w:t>
            </w:r>
            <w:r w:rsidRPr="001C2F1A">
              <w:rPr>
                <w:rFonts w:eastAsia="Gulim"/>
                <w:color w:val="FF0000"/>
                <w:spacing w:val="-12"/>
              </w:rPr>
              <w:t xml:space="preserve">[10], [9], </w:t>
            </w:r>
            <w:r w:rsidRPr="001C2F1A">
              <w:rPr>
                <w:rFonts w:eastAsia="Gulim"/>
                <w:color w:val="000000" w:themeColor="text1"/>
                <w:spacing w:val="-12"/>
              </w:rPr>
              <w:t>8, 7</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7, 6, 5, 4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r>
      <w:tr w:rsidR="00655BBE" w:rsidRPr="001C2F1A" w:rsidTr="00F32C34">
        <w:trPr>
          <w:trHeight w:val="57"/>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4a</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pacing w:line="252" w:lineRule="auto"/>
              <w:jc w:val="center"/>
              <w:rPr>
                <w:rFonts w:eastAsia="Gulim"/>
                <w:color w:val="000000" w:themeColor="text1"/>
                <w:spacing w:val="-12"/>
              </w:rPr>
            </w:pP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12, 11,</w:t>
            </w:r>
            <w:r w:rsidRPr="001C2F1A">
              <w:rPr>
                <w:rFonts w:eastAsia="Gulim"/>
                <w:color w:val="FF0000"/>
                <w:spacing w:val="-12"/>
              </w:rPr>
              <w:t xml:space="preserve">[10], </w:t>
            </w:r>
            <w:r w:rsidRPr="001C2F1A">
              <w:rPr>
                <w:rFonts w:eastAsia="Gulim"/>
                <w:color w:val="000000" w:themeColor="text1"/>
                <w:spacing w:val="-12"/>
              </w:rPr>
              <w:t>8, 7</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 xml:space="preserve">[10], </w:t>
            </w:r>
            <w:r w:rsidRPr="001C2F1A">
              <w:rPr>
                <w:rFonts w:eastAsia="Gulim"/>
                <w:color w:val="000000" w:themeColor="text1"/>
                <w:spacing w:val="-12"/>
              </w:rPr>
              <w:t>7, 6, 5, 4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p>
        </w:tc>
      </w:tr>
      <w:tr w:rsidR="00655BBE" w:rsidRPr="001C2F1A" w:rsidTr="00F32C34">
        <w:trPr>
          <w:trHeight w:val="57"/>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5</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13, 12, 11, </w:t>
            </w:r>
            <w:r w:rsidRPr="001C2F1A">
              <w:rPr>
                <w:rFonts w:eastAsia="Gulim"/>
                <w:color w:val="FF0000"/>
                <w:spacing w:val="-12"/>
              </w:rPr>
              <w:t>[10],</w:t>
            </w:r>
            <w:r w:rsidRPr="001C2F1A">
              <w:rPr>
                <w:rFonts w:eastAsia="Gulim"/>
                <w:color w:val="000000" w:themeColor="text1"/>
                <w:spacing w:val="-12"/>
              </w:rPr>
              <w:t xml:space="preserve"> 9, 8, 7, 6, 5, 4</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393939"/>
                <w:spacing w:val="-12"/>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8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r>
      <w:tr w:rsidR="00655BBE" w:rsidRPr="001C2F1A" w:rsidTr="00F32C34">
        <w:trPr>
          <w:trHeight w:val="57"/>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6</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[8],</w:t>
            </w:r>
            <w:r w:rsidRPr="001C2F1A">
              <w:rPr>
                <w:rFonts w:eastAsia="Gulim"/>
                <w:color w:val="000000" w:themeColor="text1"/>
                <w:spacing w:val="-12"/>
              </w:rPr>
              <w:t xml:space="preserve"> 7</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7, </w:t>
            </w:r>
            <w:r w:rsidRPr="001C2F1A">
              <w:rPr>
                <w:rFonts w:eastAsia="Gulim"/>
                <w:color w:val="FF0000"/>
                <w:spacing w:val="-12"/>
              </w:rPr>
              <w:t>[6]</w:t>
            </w:r>
          </w:p>
        </w:tc>
        <w:tc>
          <w:tcPr>
            <w:tcW w:w="85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FF0000"/>
                <w:spacing w:val="-12"/>
              </w:rPr>
              <w:t>[6],</w:t>
            </w:r>
            <w:r w:rsidRPr="001C2F1A">
              <w:rPr>
                <w:rFonts w:eastAsia="Gulim"/>
                <w:color w:val="000000" w:themeColor="text1"/>
                <w:spacing w:val="-12"/>
              </w:rPr>
              <w:t xml:space="preserve"> 5</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7</w:t>
            </w:r>
          </w:p>
        </w:tc>
        <w:tc>
          <w:tcPr>
            <w:tcW w:w="858"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7, </w:t>
            </w:r>
            <w:r w:rsidRPr="001C2F1A">
              <w:rPr>
                <w:rFonts w:eastAsia="Gulim"/>
                <w:color w:val="FF0000"/>
                <w:spacing w:val="-12"/>
              </w:rPr>
              <w:t>[6], [5]</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393939"/>
                <w:spacing w:val="-12"/>
              </w:rPr>
              <w:t>-</w:t>
            </w:r>
          </w:p>
        </w:tc>
      </w:tr>
      <w:tr w:rsidR="00655BBE" w:rsidRPr="001C2F1A" w:rsidTr="00F32C34">
        <w:trPr>
          <w:trHeight w:val="57"/>
          <w:jc w:val="center"/>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6*</w:t>
            </w:r>
          </w:p>
        </w:tc>
        <w:tc>
          <w:tcPr>
            <w:tcW w:w="3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652"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7</w:t>
            </w:r>
          </w:p>
        </w:tc>
        <w:tc>
          <w:tcPr>
            <w:tcW w:w="123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 xml:space="preserve">7, </w:t>
            </w:r>
            <w:r w:rsidRPr="001C2F1A">
              <w:rPr>
                <w:rFonts w:eastAsia="Gulim"/>
                <w:color w:val="FF0000"/>
                <w:spacing w:val="-12"/>
              </w:rPr>
              <w:t>[6], [5]</w:t>
            </w:r>
          </w:p>
        </w:tc>
        <w:tc>
          <w:tcPr>
            <w:tcW w:w="850"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5</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000000" w:themeColor="text1"/>
                <w:spacing w:val="-12"/>
              </w:rPr>
            </w:pPr>
            <w:r w:rsidRPr="001C2F1A">
              <w:rPr>
                <w:rFonts w:eastAsia="Gulim"/>
                <w:color w:val="000000" w:themeColor="text1"/>
                <w:spacing w:val="-12"/>
              </w:rPr>
              <w:t>-</w:t>
            </w:r>
          </w:p>
        </w:tc>
        <w:tc>
          <w:tcPr>
            <w:tcW w:w="1134"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393939"/>
                <w:spacing w:val="-12"/>
              </w:rPr>
              <w:t xml:space="preserve">7, </w:t>
            </w:r>
            <w:r w:rsidRPr="001C2F1A">
              <w:rPr>
                <w:rFonts w:eastAsia="Gulim"/>
                <w:color w:val="FF0000"/>
                <w:spacing w:val="-12"/>
              </w:rPr>
              <w:t>[6], [5], [4]</w:t>
            </w:r>
          </w:p>
        </w:tc>
        <w:tc>
          <w:tcPr>
            <w:tcW w:w="858" w:type="dxa"/>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000000" w:themeColor="text1"/>
                <w:spacing w:val="-12"/>
              </w:rPr>
              <w:t>7</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5BBE" w:rsidRPr="001C2F1A" w:rsidRDefault="00655BBE" w:rsidP="00F32C34">
            <w:pPr>
              <w:snapToGrid w:val="0"/>
              <w:spacing w:before="100" w:beforeAutospacing="1" w:after="100" w:afterAutospacing="1" w:line="252" w:lineRule="auto"/>
              <w:jc w:val="center"/>
              <w:rPr>
                <w:rFonts w:eastAsia="Gulim"/>
                <w:color w:val="393939"/>
                <w:spacing w:val="-12"/>
              </w:rPr>
            </w:pPr>
            <w:r w:rsidRPr="001C2F1A">
              <w:rPr>
                <w:rFonts w:eastAsia="Gulim"/>
                <w:color w:val="393939"/>
                <w:spacing w:val="-12"/>
              </w:rPr>
              <w:t>-</w:t>
            </w:r>
          </w:p>
        </w:tc>
      </w:tr>
    </w:tbl>
    <w:p w:rsidR="00FC537A" w:rsidRDefault="00FC537A" w:rsidP="003B3AD4">
      <w:pPr>
        <w:pStyle w:val="a5"/>
        <w:rPr>
          <w:rFonts w:eastAsiaTheme="minorEastAsia"/>
          <w:lang w:eastAsia="zh-CN"/>
        </w:rPr>
      </w:pPr>
      <w:r>
        <w:rPr>
          <w:rFonts w:eastAsia="宋体" w:hint="eastAsia"/>
          <w:szCs w:val="20"/>
          <w:lang w:eastAsia="zh-CN"/>
        </w:rPr>
        <w:t>In RAN1 #76</w:t>
      </w:r>
      <w:r w:rsidR="003B3AD4">
        <w:rPr>
          <w:rFonts w:eastAsiaTheme="minorEastAsia" w:hint="eastAsia"/>
          <w:lang w:eastAsia="zh-CN"/>
        </w:rPr>
        <w:t>, the alternatives</w:t>
      </w:r>
      <w:r w:rsidR="00610838" w:rsidRPr="00610838">
        <w:rPr>
          <w:rFonts w:eastAsiaTheme="minorEastAsia" w:hint="eastAsia"/>
          <w:lang w:eastAsia="zh-CN"/>
        </w:rPr>
        <w:t xml:space="preserve"> </w:t>
      </w:r>
      <w:r w:rsidR="00610838">
        <w:rPr>
          <w:rFonts w:eastAsiaTheme="minorEastAsia" w:hint="eastAsia"/>
          <w:lang w:eastAsia="zh-CN"/>
        </w:rPr>
        <w:t>are optimized</w:t>
      </w:r>
      <w:r w:rsidR="003B3AD4">
        <w:rPr>
          <w:rFonts w:eastAsiaTheme="minorEastAsia" w:hint="eastAsia"/>
          <w:lang w:eastAsia="zh-CN"/>
        </w:rPr>
        <w:t>:</w:t>
      </w:r>
      <w:r>
        <w:rPr>
          <w:rFonts w:eastAsiaTheme="minorEastAsia" w:hint="eastAsia"/>
          <w:lang w:eastAsia="zh-CN"/>
        </w:rPr>
        <w:t xml:space="preserve"> </w:t>
      </w:r>
    </w:p>
    <w:p w:rsidR="00FC537A" w:rsidRDefault="00FC537A" w:rsidP="003B3AD4">
      <w:pPr>
        <w:pStyle w:val="a5"/>
        <w:numPr>
          <w:ilvl w:val="0"/>
          <w:numId w:val="32"/>
        </w:numPr>
        <w:rPr>
          <w:rFonts w:eastAsiaTheme="minorEastAsia"/>
          <w:lang w:eastAsia="zh-CN"/>
        </w:rPr>
      </w:pPr>
      <w:r>
        <w:rPr>
          <w:rFonts w:eastAsiaTheme="minorEastAsia" w:hint="eastAsia"/>
          <w:lang w:eastAsia="zh-CN"/>
        </w:rPr>
        <w:t>o</w:t>
      </w:r>
      <w:r w:rsidRPr="003B2BFE">
        <w:rPr>
          <w:rFonts w:eastAsia="Malgun Gothic" w:hint="eastAsia"/>
        </w:rPr>
        <w:t>ption</w:t>
      </w:r>
      <w:r w:rsidR="003B3AD4">
        <w:rPr>
          <w:rFonts w:eastAsiaTheme="minorEastAsia" w:hint="eastAsia"/>
          <w:lang w:eastAsia="zh-CN"/>
        </w:rPr>
        <w:t xml:space="preserve"> 0A has better load balancing than </w:t>
      </w:r>
      <w:r w:rsidRPr="003B2BFE">
        <w:rPr>
          <w:rFonts w:eastAsia="Malgun Gothic" w:hint="eastAsia"/>
        </w:rPr>
        <w:t>option</w:t>
      </w:r>
      <w:r>
        <w:rPr>
          <w:rFonts w:eastAsiaTheme="minorEastAsia" w:hint="eastAsia"/>
          <w:lang w:eastAsia="zh-CN"/>
        </w:rPr>
        <w:t xml:space="preserve"> </w:t>
      </w:r>
      <w:r w:rsidR="003B3AD4">
        <w:rPr>
          <w:rFonts w:eastAsiaTheme="minorEastAsia" w:hint="eastAsia"/>
          <w:lang w:eastAsia="zh-CN"/>
        </w:rPr>
        <w:t>0B;</w:t>
      </w:r>
      <w:r>
        <w:rPr>
          <w:rFonts w:eastAsiaTheme="minorEastAsia" w:hint="eastAsia"/>
          <w:lang w:eastAsia="zh-CN"/>
        </w:rPr>
        <w:t xml:space="preserve"> </w:t>
      </w:r>
    </w:p>
    <w:p w:rsidR="003B3AD4" w:rsidRDefault="00FC537A" w:rsidP="003B3AD4">
      <w:pPr>
        <w:pStyle w:val="a5"/>
        <w:numPr>
          <w:ilvl w:val="0"/>
          <w:numId w:val="32"/>
        </w:numPr>
        <w:rPr>
          <w:rFonts w:eastAsiaTheme="minorEastAsia"/>
          <w:lang w:eastAsia="zh-CN"/>
        </w:rPr>
      </w:pPr>
      <w:r w:rsidRPr="00FC537A">
        <w:rPr>
          <w:rFonts w:eastAsia="Malgun Gothic" w:hint="eastAsia"/>
        </w:rPr>
        <w:t>option</w:t>
      </w:r>
      <w:r w:rsidRPr="00FC537A">
        <w:rPr>
          <w:rFonts w:eastAsiaTheme="minorEastAsia" w:hint="eastAsia"/>
          <w:lang w:eastAsia="zh-CN"/>
        </w:rPr>
        <w:t xml:space="preserve"> 1* has better load balancing but higher HARQ-ACK feedback latency than option 1;</w:t>
      </w:r>
    </w:p>
    <w:p w:rsidR="00FC537A" w:rsidRDefault="00FC537A" w:rsidP="003B3AD4">
      <w:pPr>
        <w:pStyle w:val="a5"/>
        <w:numPr>
          <w:ilvl w:val="0"/>
          <w:numId w:val="32"/>
        </w:numPr>
        <w:rPr>
          <w:rFonts w:eastAsiaTheme="minorEastAsia"/>
          <w:lang w:eastAsia="zh-CN"/>
        </w:rPr>
      </w:pPr>
      <w:r>
        <w:rPr>
          <w:rFonts w:eastAsiaTheme="minorEastAsia" w:hint="eastAsia"/>
          <w:lang w:eastAsia="zh-CN"/>
        </w:rPr>
        <w:t xml:space="preserve">in spite of the better load balancing from option {3a, 4a}, option {3, 4} provides lower feedback latency and no </w:t>
      </w:r>
      <w:r>
        <w:rPr>
          <w:rFonts w:eastAsiaTheme="minorEastAsia"/>
          <w:lang w:eastAsia="zh-CN"/>
        </w:rPr>
        <w:t>“</w:t>
      </w:r>
      <w:r>
        <w:rPr>
          <w:rFonts w:eastAsiaTheme="minorEastAsia" w:hint="eastAsia"/>
          <w:lang w:eastAsia="zh-CN"/>
        </w:rPr>
        <w:t>scheduling behind but fe</w:t>
      </w:r>
      <w:r w:rsidR="00A00529">
        <w:rPr>
          <w:rFonts w:eastAsiaTheme="minorEastAsia" w:hint="eastAsia"/>
          <w:lang w:eastAsia="zh-CN"/>
        </w:rPr>
        <w:t>edback earlier</w:t>
      </w:r>
      <w:r>
        <w:rPr>
          <w:rFonts w:eastAsiaTheme="minorEastAsia"/>
          <w:lang w:eastAsia="zh-CN"/>
        </w:rPr>
        <w:t>”</w:t>
      </w:r>
      <w:r w:rsidR="004C3101">
        <w:rPr>
          <w:rFonts w:eastAsiaTheme="minorEastAsia" w:hint="eastAsia"/>
          <w:lang w:eastAsia="zh-CN"/>
        </w:rPr>
        <w:t xml:space="preserve"> behavior</w:t>
      </w:r>
      <w:r w:rsidR="004C3101">
        <w:rPr>
          <w:rFonts w:eastAsiaTheme="minorEastAsia" w:hint="eastAsia"/>
          <w:lang w:eastAsia="zh-CN"/>
        </w:rPr>
        <w:t>；</w:t>
      </w:r>
    </w:p>
    <w:p w:rsidR="004C3101" w:rsidRDefault="004C3101" w:rsidP="003B3AD4">
      <w:pPr>
        <w:pStyle w:val="a5"/>
        <w:numPr>
          <w:ilvl w:val="0"/>
          <w:numId w:val="32"/>
        </w:numPr>
        <w:rPr>
          <w:rFonts w:eastAsiaTheme="minorEastAsia"/>
          <w:lang w:eastAsia="zh-CN"/>
        </w:rPr>
      </w:pPr>
      <w:r>
        <w:rPr>
          <w:rFonts w:eastAsiaTheme="minorEastAsia" w:hint="eastAsia"/>
          <w:lang w:eastAsia="zh-CN"/>
        </w:rPr>
        <w:t>o</w:t>
      </w:r>
      <w:r w:rsidRPr="003B2BFE">
        <w:rPr>
          <w:rFonts w:eastAsia="Malgun Gothic" w:hint="eastAsia"/>
        </w:rPr>
        <w:t>ption</w:t>
      </w:r>
      <w:r>
        <w:rPr>
          <w:rFonts w:eastAsiaTheme="minorEastAsia" w:hint="eastAsia"/>
          <w:lang w:eastAsia="zh-CN"/>
        </w:rPr>
        <w:t xml:space="preserve"> 6 has better load balancing than </w:t>
      </w:r>
      <w:r w:rsidRPr="003B2BFE">
        <w:rPr>
          <w:rFonts w:eastAsia="Malgun Gothic" w:hint="eastAsia"/>
        </w:rPr>
        <w:t>option</w:t>
      </w:r>
      <w:r>
        <w:rPr>
          <w:rFonts w:eastAsiaTheme="minorEastAsia" w:hint="eastAsia"/>
          <w:lang w:eastAsia="zh-CN"/>
        </w:rPr>
        <w:t xml:space="preserve"> 6*.</w:t>
      </w:r>
    </w:p>
    <w:p w:rsidR="00655BBE" w:rsidRPr="00A00529" w:rsidRDefault="00A00529" w:rsidP="00A00529">
      <w:pPr>
        <w:pStyle w:val="a5"/>
        <w:rPr>
          <w:rFonts w:eastAsiaTheme="minorEastAsia"/>
          <w:lang w:eastAsia="zh-CN"/>
        </w:rPr>
      </w:pPr>
      <w:r>
        <w:rPr>
          <w:rFonts w:eastAsiaTheme="minorEastAsia"/>
          <w:lang w:eastAsia="zh-CN"/>
        </w:rPr>
        <w:t>S</w:t>
      </w:r>
      <w:r>
        <w:rPr>
          <w:rFonts w:eastAsiaTheme="minorEastAsia" w:hint="eastAsia"/>
          <w:lang w:eastAsia="zh-CN"/>
        </w:rPr>
        <w:t>o, the better PDSCH HARQ timing for Option 1) should follow {0A, 1*, 2, 3, 4, 5, 6}</w:t>
      </w:r>
      <w:r w:rsidR="00A65B60">
        <w:rPr>
          <w:rFonts w:eastAsiaTheme="minorEastAsia" w:hint="eastAsia"/>
          <w:lang w:eastAsia="zh-CN"/>
        </w:rPr>
        <w:t xml:space="preserve"> [3</w:t>
      </w:r>
      <w:r w:rsidR="00CF39EA">
        <w:rPr>
          <w:rFonts w:eastAsiaTheme="minorEastAsia" w:hint="eastAsia"/>
          <w:lang w:eastAsia="zh-CN"/>
        </w:rPr>
        <w:t>]</w:t>
      </w:r>
      <w:r>
        <w:rPr>
          <w:rFonts w:eastAsiaTheme="minorEastAsia" w:hint="eastAsia"/>
          <w:lang w:eastAsia="zh-CN"/>
        </w:rPr>
        <w:t>.</w:t>
      </w:r>
      <w:r w:rsidRPr="00A00529">
        <w:rPr>
          <w:rFonts w:eastAsiaTheme="minorEastAsia" w:hint="eastAsia"/>
          <w:lang w:eastAsia="zh-CN"/>
        </w:rPr>
        <w:t xml:space="preserve"> </w:t>
      </w:r>
      <w:r>
        <w:rPr>
          <w:rFonts w:eastAsiaTheme="minorEastAsia" w:hint="eastAsia"/>
          <w:lang w:eastAsia="zh-CN"/>
        </w:rPr>
        <w:t>However, new HARQ timing design, which needs some enhancements of UCI, DCI and buffer of UEs, means heavy specification impact.</w:t>
      </w:r>
    </w:p>
    <w:p w:rsidR="00DA1971" w:rsidRPr="00617151" w:rsidRDefault="00DA1971" w:rsidP="00DA1971">
      <w:pPr>
        <w:rPr>
          <w:b/>
          <w:sz w:val="22"/>
          <w:szCs w:val="22"/>
          <w:u w:val="single"/>
          <w:lang w:val="en-US"/>
        </w:rPr>
      </w:pPr>
      <w:r w:rsidRPr="00617151">
        <w:rPr>
          <w:b/>
          <w:sz w:val="22"/>
          <w:szCs w:val="22"/>
          <w:u w:val="single"/>
          <w:lang w:val="en-US"/>
        </w:rPr>
        <w:t>O</w:t>
      </w:r>
      <w:r w:rsidRPr="00617151">
        <w:rPr>
          <w:rFonts w:hint="eastAsia"/>
          <w:b/>
          <w:sz w:val="22"/>
          <w:szCs w:val="22"/>
          <w:u w:val="single"/>
          <w:lang w:val="en-US"/>
        </w:rPr>
        <w:t>ption</w:t>
      </w:r>
      <w:r>
        <w:rPr>
          <w:rFonts w:hint="eastAsia"/>
          <w:b/>
          <w:sz w:val="22"/>
          <w:szCs w:val="22"/>
          <w:u w:val="single"/>
          <w:lang w:val="en-US"/>
        </w:rPr>
        <w:t xml:space="preserve"> 2-c</w:t>
      </w:r>
      <w:r w:rsidRPr="00617151">
        <w:rPr>
          <w:rFonts w:hint="eastAsia"/>
          <w:b/>
          <w:sz w:val="22"/>
          <w:szCs w:val="22"/>
          <w:u w:val="single"/>
          <w:lang w:val="en-US"/>
        </w:rPr>
        <w:t>)</w:t>
      </w:r>
    </w:p>
    <w:p w:rsidR="00CF39EA" w:rsidRDefault="00CF39EA" w:rsidP="00A00529">
      <w:pPr>
        <w:spacing w:after="240"/>
        <w:rPr>
          <w:noProof/>
        </w:rPr>
      </w:pPr>
      <w:r>
        <w:rPr>
          <w:noProof/>
        </w:rPr>
        <w:t>C</w:t>
      </w:r>
      <w:r>
        <w:rPr>
          <w:rFonts w:hint="eastAsia"/>
          <w:noProof/>
        </w:rPr>
        <w:t>ompare</w:t>
      </w:r>
      <w:r w:rsidR="00EA4FA6">
        <w:rPr>
          <w:rFonts w:hint="eastAsia"/>
          <w:noProof/>
        </w:rPr>
        <w:t>d</w:t>
      </w:r>
      <w:r>
        <w:rPr>
          <w:rFonts w:hint="eastAsia"/>
          <w:noProof/>
        </w:rPr>
        <w:t xml:space="preserve"> with Option 1</w:t>
      </w:r>
      <w:r w:rsidR="00EA4FA6">
        <w:rPr>
          <w:rFonts w:hint="eastAsia"/>
          <w:noProof/>
        </w:rPr>
        <w:t>)</w:t>
      </w:r>
      <w:r>
        <w:rPr>
          <w:rFonts w:hint="eastAsia"/>
          <w:noProof/>
        </w:rPr>
        <w:t>, Option 2-c</w:t>
      </w:r>
      <w:r w:rsidR="00EA4FA6">
        <w:rPr>
          <w:rFonts w:hint="eastAsia"/>
          <w:noProof/>
        </w:rPr>
        <w:t>)</w:t>
      </w:r>
      <w:r>
        <w:rPr>
          <w:rFonts w:hint="eastAsia"/>
          <w:noProof/>
        </w:rPr>
        <w:t xml:space="preserve"> has the advantage of reusing the existing Rel-11 specification with lighter specification impact. </w:t>
      </w:r>
      <w:r>
        <w:rPr>
          <w:noProof/>
        </w:rPr>
        <w:t>T</w:t>
      </w:r>
      <w:r>
        <w:rPr>
          <w:rFonts w:hint="eastAsia"/>
          <w:noProof/>
        </w:rPr>
        <w:t xml:space="preserve">able-2 shows the allowed reference congigurations: </w:t>
      </w:r>
    </w:p>
    <w:p w:rsidR="00CF39EA" w:rsidRDefault="00CF39EA" w:rsidP="00CF39EA">
      <w:pPr>
        <w:pStyle w:val="a5"/>
        <w:jc w:val="center"/>
      </w:pPr>
      <w:bookmarkStart w:id="7" w:name="_Ref378774552"/>
      <w:r>
        <w:t>Table</w:t>
      </w:r>
      <w:bookmarkEnd w:id="7"/>
      <w:r>
        <w:rPr>
          <w:rFonts w:eastAsiaTheme="minorEastAsia" w:hint="eastAsia"/>
          <w:lang w:eastAsia="zh-CN"/>
        </w:rPr>
        <w:t xml:space="preserve">-2 </w:t>
      </w:r>
      <w:r>
        <w:t>Allowed reference configurations</w:t>
      </w:r>
    </w:p>
    <w:tbl>
      <w:tblPr>
        <w:tblW w:w="0" w:type="auto"/>
        <w:jc w:val="center"/>
        <w:tblLayout w:type="fixed"/>
        <w:tblCellMar>
          <w:left w:w="0" w:type="dxa"/>
          <w:right w:w="0" w:type="dxa"/>
        </w:tblCellMar>
        <w:tblLook w:val="04A0"/>
      </w:tblPr>
      <w:tblGrid>
        <w:gridCol w:w="2233"/>
        <w:gridCol w:w="3935"/>
      </w:tblGrid>
      <w:tr w:rsidR="00CF39EA" w:rsidTr="002725EF">
        <w:trPr>
          <w:trHeight w:val="391"/>
          <w:jc w:val="center"/>
        </w:trPr>
        <w:tc>
          <w:tcPr>
            <w:tcW w:w="2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TDD PCell UL-DL configuration</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Allowed reference configuration for FDD-SCell</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0</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4A70FD" w:rsidRDefault="00CF39EA" w:rsidP="004A70FD">
            <w:pPr>
              <w:pStyle w:val="a5"/>
              <w:jc w:val="center"/>
              <w:rPr>
                <w:rFonts w:eastAsiaTheme="minorEastAsia"/>
                <w:bCs/>
                <w:szCs w:val="20"/>
                <w:lang w:eastAsia="zh-CN"/>
              </w:rPr>
            </w:pPr>
            <w:r w:rsidRPr="00CF39EA">
              <w:rPr>
                <w:rFonts w:hint="eastAsia"/>
                <w:bCs/>
                <w:szCs w:val="20"/>
              </w:rPr>
              <w:t>2, 5</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1</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4A70FD">
            <w:pPr>
              <w:pStyle w:val="a5"/>
              <w:jc w:val="center"/>
              <w:rPr>
                <w:rFonts w:ascii="Calibri" w:eastAsia="Gulim" w:hAnsi="Calibri"/>
                <w:bCs/>
                <w:szCs w:val="20"/>
              </w:rPr>
            </w:pPr>
            <w:r w:rsidRPr="00CF39EA">
              <w:rPr>
                <w:rFonts w:hint="eastAsia"/>
                <w:bCs/>
                <w:szCs w:val="20"/>
              </w:rPr>
              <w:t>2, 5</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2</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2, 5</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3</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4, 5</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4</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4, 5</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5</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5</w:t>
            </w:r>
          </w:p>
        </w:tc>
      </w:tr>
      <w:tr w:rsidR="00CF39EA" w:rsidTr="002725EF">
        <w:trPr>
          <w:trHeight w:val="248"/>
          <w:jc w:val="center"/>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CF39EA">
            <w:pPr>
              <w:pStyle w:val="a5"/>
              <w:jc w:val="center"/>
              <w:rPr>
                <w:rFonts w:ascii="Calibri" w:eastAsia="Gulim" w:hAnsi="Calibri"/>
                <w:bCs/>
                <w:szCs w:val="20"/>
              </w:rPr>
            </w:pPr>
            <w:r w:rsidRPr="00CF39EA">
              <w:rPr>
                <w:rFonts w:hint="eastAsia"/>
                <w:bCs/>
                <w:szCs w:val="20"/>
              </w:rPr>
              <w:t>6</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9EA" w:rsidRPr="00CF39EA" w:rsidRDefault="00CF39EA" w:rsidP="004A70FD">
            <w:pPr>
              <w:pStyle w:val="a5"/>
              <w:jc w:val="center"/>
              <w:rPr>
                <w:rFonts w:ascii="Calibri" w:eastAsia="Gulim" w:hAnsi="Calibri"/>
                <w:bCs/>
                <w:szCs w:val="20"/>
              </w:rPr>
            </w:pPr>
            <w:r w:rsidRPr="00CF39EA">
              <w:rPr>
                <w:rFonts w:hint="eastAsia"/>
                <w:bCs/>
                <w:szCs w:val="20"/>
              </w:rPr>
              <w:t>2, 5</w:t>
            </w:r>
          </w:p>
        </w:tc>
      </w:tr>
    </w:tbl>
    <w:p w:rsidR="00B426D8" w:rsidRDefault="00230F34" w:rsidP="00230F34">
      <w:pPr>
        <w:pStyle w:val="a5"/>
        <w:rPr>
          <w:rFonts w:eastAsiaTheme="minorEastAsia"/>
          <w:lang w:eastAsia="zh-CN"/>
        </w:rPr>
      </w:pPr>
      <w:r>
        <w:rPr>
          <w:rFonts w:eastAsiaTheme="minorEastAsia" w:hint="eastAsia"/>
          <w:noProof/>
          <w:lang w:eastAsia="zh-CN"/>
        </w:rPr>
        <w:t>O</w:t>
      </w:r>
      <w:r>
        <w:rPr>
          <w:rFonts w:hint="eastAsia"/>
          <w:noProof/>
        </w:rPr>
        <w:t xml:space="preserve">bviously, </w:t>
      </w:r>
      <w:r>
        <w:rPr>
          <w:rFonts w:hint="eastAsia"/>
        </w:rPr>
        <w:t>Option 2-c)</w:t>
      </w:r>
      <w:r>
        <w:rPr>
          <w:rFonts w:eastAsiaTheme="minorEastAsia" w:hint="eastAsia"/>
          <w:lang w:eastAsia="zh-CN"/>
        </w:rPr>
        <w:t xml:space="preserve"> has </w:t>
      </w:r>
      <w:r w:rsidR="00421013">
        <w:rPr>
          <w:rFonts w:hint="eastAsia"/>
          <w:noProof/>
        </w:rPr>
        <w:t>the low</w:t>
      </w:r>
      <w:r w:rsidR="00A044BF">
        <w:rPr>
          <w:rFonts w:eastAsiaTheme="minorEastAsia" w:hint="eastAsia"/>
          <w:noProof/>
          <w:lang w:eastAsia="zh-CN"/>
        </w:rPr>
        <w:t>est</w:t>
      </w:r>
      <w:r w:rsidR="00421013">
        <w:rPr>
          <w:rFonts w:hint="eastAsia"/>
          <w:noProof/>
        </w:rPr>
        <w:t xml:space="preserve"> </w:t>
      </w:r>
      <w:r w:rsidR="00421013">
        <w:t>efficiency</w:t>
      </w:r>
      <w:r w:rsidR="00421013">
        <w:rPr>
          <w:rFonts w:hint="eastAsia"/>
        </w:rPr>
        <w:t xml:space="preserve"> </w:t>
      </w:r>
      <w:r>
        <w:rPr>
          <w:rFonts w:eastAsiaTheme="minorEastAsia" w:hint="eastAsia"/>
          <w:lang w:eastAsia="zh-CN"/>
        </w:rPr>
        <w:t xml:space="preserve">with </w:t>
      </w:r>
      <w:r w:rsidR="004A70FD">
        <w:rPr>
          <w:rFonts w:hint="eastAsia"/>
        </w:rPr>
        <w:t>configuration 2</w:t>
      </w:r>
      <w:r w:rsidR="00791D13">
        <w:rPr>
          <w:rFonts w:eastAsiaTheme="minorEastAsia" w:hint="eastAsia"/>
          <w:lang w:eastAsia="zh-CN"/>
        </w:rPr>
        <w:t>/4</w:t>
      </w:r>
      <w:r w:rsidR="00421013">
        <w:rPr>
          <w:rFonts w:hint="eastAsia"/>
        </w:rPr>
        <w:t xml:space="preserve"> which UL/DL ratio is 1/4. </w:t>
      </w:r>
      <w:r w:rsidR="00A044BF">
        <w:rPr>
          <w:rFonts w:eastAsiaTheme="minorEastAsia" w:hint="eastAsia"/>
          <w:lang w:eastAsia="zh-CN"/>
        </w:rPr>
        <w:t>However, n</w:t>
      </w:r>
      <w:r>
        <w:rPr>
          <w:rFonts w:eastAsiaTheme="minorEastAsia" w:hint="eastAsia"/>
          <w:lang w:eastAsia="zh-CN"/>
        </w:rPr>
        <w:t>ot all the DL subframes on FDD SCell must be used for TDD-FDD CA capable UEs</w:t>
      </w:r>
      <w:r w:rsidR="00EC12BE">
        <w:rPr>
          <w:rFonts w:eastAsiaTheme="minorEastAsia" w:hint="eastAsia"/>
          <w:lang w:eastAsia="zh-CN"/>
        </w:rPr>
        <w:t xml:space="preserve"> so that the loss is negligible. F</w:t>
      </w:r>
      <w:r>
        <w:rPr>
          <w:rFonts w:eastAsiaTheme="minorEastAsia" w:hint="eastAsia"/>
          <w:lang w:eastAsia="zh-CN"/>
        </w:rPr>
        <w:t xml:space="preserve">rom the </w:t>
      </w:r>
      <w:r w:rsidR="00B426D8">
        <w:rPr>
          <w:rFonts w:eastAsiaTheme="minorEastAsia" w:hint="eastAsia"/>
          <w:lang w:eastAsia="zh-CN"/>
        </w:rPr>
        <w:t xml:space="preserve">whole system perspective, </w:t>
      </w:r>
      <w:r w:rsidR="00A044BF">
        <w:rPr>
          <w:rFonts w:eastAsiaTheme="minorEastAsia" w:hint="eastAsia"/>
          <w:lang w:eastAsia="zh-CN"/>
        </w:rPr>
        <w:t xml:space="preserve">to earn the limited gain </w:t>
      </w:r>
      <w:r w:rsidR="00B426D8">
        <w:rPr>
          <w:rFonts w:eastAsiaTheme="minorEastAsia" w:hint="eastAsia"/>
          <w:lang w:eastAsia="zh-CN"/>
        </w:rPr>
        <w:t xml:space="preserve">the heavy </w:t>
      </w:r>
      <w:r w:rsidR="00B426D8">
        <w:rPr>
          <w:rFonts w:eastAsiaTheme="minorEastAsia" w:hint="eastAsia"/>
          <w:lang w:eastAsia="zh-CN"/>
        </w:rPr>
        <w:lastRenderedPageBreak/>
        <w:t>specification impact Option 1) brings</w:t>
      </w:r>
      <w:r w:rsidR="00B426D8">
        <w:rPr>
          <w:rFonts w:eastAsiaTheme="minorEastAsia" w:hint="eastAsia"/>
          <w:lang w:eastAsia="zh-CN"/>
        </w:rPr>
        <w:t>，</w:t>
      </w:r>
      <w:r w:rsidR="00B426D8">
        <w:rPr>
          <w:rFonts w:eastAsiaTheme="minorEastAsia" w:hint="eastAsia"/>
          <w:lang w:eastAsia="zh-CN"/>
        </w:rPr>
        <w:t xml:space="preserve">the </w:t>
      </w:r>
      <w:r w:rsidR="00EC12BE" w:rsidRPr="00EC12BE">
        <w:rPr>
          <w:rFonts w:eastAsiaTheme="minorEastAsia"/>
          <w:lang w:eastAsia="zh-CN"/>
        </w:rPr>
        <w:t xml:space="preserve">insignificant </w:t>
      </w:r>
      <w:r w:rsidR="00B426D8">
        <w:t>efficiency</w:t>
      </w:r>
      <w:r w:rsidR="00B426D8">
        <w:rPr>
          <w:rFonts w:eastAsiaTheme="minorEastAsia" w:hint="eastAsia"/>
          <w:lang w:eastAsia="zh-CN"/>
        </w:rPr>
        <w:t xml:space="preserve"> loss of option 2-c) is more acceptable.</w:t>
      </w:r>
    </w:p>
    <w:p w:rsidR="00C3399B" w:rsidRDefault="0092758A" w:rsidP="00230F34">
      <w:pPr>
        <w:pStyle w:val="a5"/>
        <w:rPr>
          <w:rFonts w:eastAsiaTheme="minorEastAsia"/>
          <w:lang w:eastAsia="zh-CN"/>
        </w:rPr>
      </w:pPr>
      <w:r>
        <w:rPr>
          <w:rFonts w:eastAsiaTheme="minorEastAsia"/>
          <w:lang w:eastAsia="zh-CN"/>
        </w:rPr>
        <w:t>T</w:t>
      </w:r>
      <w:r>
        <w:rPr>
          <w:rFonts w:eastAsiaTheme="minorEastAsia" w:hint="eastAsia"/>
          <w:lang w:eastAsia="zh-CN"/>
        </w:rPr>
        <w:t xml:space="preserve">here may be a limitation of the numbers of aggregated cells. </w:t>
      </w:r>
      <w:r w:rsidR="00C3399B">
        <w:rPr>
          <w:rFonts w:eastAsiaTheme="minorEastAsia"/>
          <w:lang w:eastAsia="zh-CN"/>
        </w:rPr>
        <w:t>E</w:t>
      </w:r>
      <w:r w:rsidR="00C3399B">
        <w:rPr>
          <w:rFonts w:eastAsiaTheme="minorEastAsia" w:hint="eastAsia"/>
          <w:lang w:eastAsia="zh-CN"/>
        </w:rPr>
        <w:t>ven if PUCCH format 3 is used, w</w:t>
      </w:r>
      <w:r>
        <w:rPr>
          <w:rFonts w:eastAsiaTheme="minorEastAsia" w:hint="eastAsia"/>
          <w:lang w:eastAsia="zh-CN"/>
        </w:rPr>
        <w:t xml:space="preserve">hen </w:t>
      </w:r>
      <w:r w:rsidR="00C3399B">
        <w:rPr>
          <w:rFonts w:eastAsiaTheme="minorEastAsia" w:hint="eastAsia"/>
          <w:lang w:eastAsia="zh-CN"/>
        </w:rPr>
        <w:t xml:space="preserve">choosing reference configuration </w:t>
      </w:r>
      <w:r>
        <w:rPr>
          <w:rFonts w:eastAsiaTheme="minorEastAsia" w:hint="eastAsia"/>
          <w:lang w:eastAsia="zh-CN"/>
        </w:rPr>
        <w:t xml:space="preserve">5(UL/DL ratio is 1/9), </w:t>
      </w:r>
      <w:r w:rsidR="00C3399B">
        <w:rPr>
          <w:rFonts w:eastAsiaTheme="minorEastAsia" w:hint="eastAsia"/>
          <w:lang w:eastAsia="zh-CN"/>
        </w:rPr>
        <w:t xml:space="preserve">up to two cells can be aggregated. To get more cells aggregated, </w:t>
      </w:r>
      <w:r w:rsidR="00C3399B">
        <w:rPr>
          <w:rFonts w:eastAsiaTheme="minorEastAsia"/>
          <w:lang w:eastAsia="zh-CN"/>
        </w:rPr>
        <w:t>additional</w:t>
      </w:r>
      <w:r w:rsidR="00C3399B">
        <w:rPr>
          <w:rFonts w:eastAsiaTheme="minorEastAsia" w:hint="eastAsia"/>
          <w:lang w:eastAsia="zh-CN"/>
        </w:rPr>
        <w:t xml:space="preserve"> bundling</w:t>
      </w:r>
      <w:r w:rsidR="00AE0AEA">
        <w:rPr>
          <w:rFonts w:eastAsiaTheme="minorEastAsia" w:hint="eastAsia"/>
          <w:lang w:eastAsia="zh-CN"/>
        </w:rPr>
        <w:t xml:space="preserve"> (</w:t>
      </w:r>
      <w:r w:rsidR="00AE0AEA">
        <w:t>e.g., time-domain, CC-domain bundling</w:t>
      </w:r>
      <w:r w:rsidR="00AE0AEA">
        <w:rPr>
          <w:rFonts w:eastAsiaTheme="minorEastAsia" w:hint="eastAsia"/>
          <w:lang w:eastAsia="zh-CN"/>
        </w:rPr>
        <w:t xml:space="preserve">) </w:t>
      </w:r>
      <w:r w:rsidR="004A70FD">
        <w:rPr>
          <w:rFonts w:eastAsiaTheme="minorEastAsia" w:hint="eastAsia"/>
          <w:lang w:eastAsia="zh-CN"/>
        </w:rPr>
        <w:t>could</w:t>
      </w:r>
      <w:r w:rsidR="00C3399B">
        <w:rPr>
          <w:rFonts w:eastAsiaTheme="minorEastAsia" w:hint="eastAsia"/>
          <w:lang w:eastAsia="zh-CN"/>
        </w:rPr>
        <w:t xml:space="preserve"> be the solution</w:t>
      </w:r>
      <w:r w:rsidR="00AE0AEA">
        <w:rPr>
          <w:rFonts w:eastAsiaTheme="minorEastAsia" w:hint="eastAsia"/>
          <w:lang w:eastAsia="zh-CN"/>
        </w:rPr>
        <w:t xml:space="preserve"> </w:t>
      </w:r>
      <w:r w:rsidR="00A65B60">
        <w:rPr>
          <w:rFonts w:eastAsiaTheme="minorEastAsia" w:hint="eastAsia"/>
          <w:lang w:eastAsia="zh-CN"/>
        </w:rPr>
        <w:t>[4</w:t>
      </w:r>
      <w:r w:rsidR="00B4293C">
        <w:rPr>
          <w:rFonts w:eastAsiaTheme="minorEastAsia" w:hint="eastAsia"/>
          <w:lang w:eastAsia="zh-CN"/>
        </w:rPr>
        <w:t>]</w:t>
      </w:r>
      <w:r w:rsidR="00C3399B">
        <w:rPr>
          <w:rFonts w:eastAsiaTheme="minorEastAsia" w:hint="eastAsia"/>
          <w:lang w:eastAsia="zh-CN"/>
        </w:rPr>
        <w:t xml:space="preserve">. </w:t>
      </w:r>
    </w:p>
    <w:p w:rsidR="0048720B" w:rsidRPr="00D1229C" w:rsidRDefault="00D1229C" w:rsidP="00230F34">
      <w:pPr>
        <w:pStyle w:val="a5"/>
        <w:rPr>
          <w:rFonts w:eastAsiaTheme="minorEastAsia"/>
          <w:lang w:eastAsia="zh-CN"/>
        </w:rPr>
      </w:pPr>
      <w:r>
        <w:rPr>
          <w:rFonts w:eastAsiaTheme="minorEastAsia" w:hint="eastAsia"/>
          <w:lang w:eastAsia="zh-CN"/>
        </w:rPr>
        <w:t xml:space="preserve">Due to the </w:t>
      </w:r>
      <w:r w:rsidRPr="00D1229C">
        <w:rPr>
          <w:rFonts w:eastAsiaTheme="minorEastAsia"/>
          <w:lang w:eastAsia="zh-CN"/>
        </w:rPr>
        <w:t>affordable</w:t>
      </w:r>
      <w:r>
        <w:rPr>
          <w:rFonts w:eastAsiaTheme="minorEastAsia" w:hint="eastAsia"/>
          <w:lang w:eastAsia="zh-CN"/>
        </w:rPr>
        <w:t xml:space="preserve"> efficiency and light specification impact, </w:t>
      </w:r>
      <w:r w:rsidRPr="00D1229C">
        <w:t xml:space="preserve">Option </w:t>
      </w:r>
      <w:r w:rsidRPr="00D1229C">
        <w:rPr>
          <w:rFonts w:hint="eastAsia"/>
        </w:rPr>
        <w:t>2-c</w:t>
      </w:r>
      <w:r w:rsidRPr="00D1229C">
        <w:t>)</w:t>
      </w:r>
      <w:r w:rsidRPr="00D1229C">
        <w:rPr>
          <w:rFonts w:hint="eastAsia"/>
        </w:rPr>
        <w:t xml:space="preserve"> is suggested as the solution for DL PDSCH </w:t>
      </w:r>
      <w:r w:rsidRPr="00D1229C">
        <w:t>HARQ timing</w:t>
      </w:r>
      <w:r w:rsidRPr="00D1229C">
        <w:rPr>
          <w:rFonts w:hint="eastAsia"/>
        </w:rPr>
        <w:t xml:space="preserve"> on FDD SCell w</w:t>
      </w:r>
      <w:r w:rsidRPr="00D1229C">
        <w:t>hen</w:t>
      </w:r>
      <w:r w:rsidRPr="00D1229C">
        <w:rPr>
          <w:rFonts w:hint="eastAsia"/>
        </w:rPr>
        <w:t xml:space="preserve"> TDD is PCell</w:t>
      </w:r>
      <w:r>
        <w:rPr>
          <w:rFonts w:eastAsiaTheme="minorEastAsia" w:hint="eastAsia"/>
          <w:lang w:eastAsia="zh-CN"/>
        </w:rPr>
        <w:t>.</w:t>
      </w:r>
    </w:p>
    <w:p w:rsidR="00F14CE3" w:rsidRPr="005577AA" w:rsidRDefault="00504913" w:rsidP="005577AA">
      <w:pPr>
        <w:pStyle w:val="a5"/>
        <w:rPr>
          <w:b/>
          <w:noProof/>
        </w:rPr>
      </w:pPr>
      <w:r>
        <w:rPr>
          <w:rFonts w:hint="eastAsia"/>
          <w:b/>
          <w:noProof/>
        </w:rPr>
        <w:t xml:space="preserve">Proposal </w:t>
      </w:r>
      <w:r>
        <w:rPr>
          <w:rFonts w:eastAsiaTheme="minorEastAsia" w:hint="eastAsia"/>
          <w:b/>
          <w:noProof/>
          <w:lang w:eastAsia="zh-CN"/>
        </w:rPr>
        <w:t>2</w:t>
      </w:r>
      <w:r w:rsidR="00F14CE3" w:rsidRPr="005577AA">
        <w:rPr>
          <w:rFonts w:hint="eastAsia"/>
          <w:b/>
          <w:noProof/>
        </w:rPr>
        <w:t xml:space="preserve">: </w:t>
      </w:r>
      <w:r w:rsidR="00F14CE3" w:rsidRPr="005577AA">
        <w:rPr>
          <w:b/>
          <w:noProof/>
        </w:rPr>
        <w:t xml:space="preserve">Option </w:t>
      </w:r>
      <w:r w:rsidR="00F14CE3" w:rsidRPr="005577AA">
        <w:rPr>
          <w:rFonts w:hint="eastAsia"/>
          <w:b/>
          <w:noProof/>
        </w:rPr>
        <w:t>2-c</w:t>
      </w:r>
      <w:r w:rsidR="00F14CE3" w:rsidRPr="005577AA">
        <w:rPr>
          <w:b/>
          <w:noProof/>
        </w:rPr>
        <w:t>)</w:t>
      </w:r>
      <w:r w:rsidR="00F14CE3" w:rsidRPr="005577AA">
        <w:rPr>
          <w:rFonts w:hint="eastAsia"/>
          <w:b/>
          <w:noProof/>
        </w:rPr>
        <w:t xml:space="preserve"> is suggested as the solution for DL PDSCH </w:t>
      </w:r>
      <w:r w:rsidR="00F14CE3" w:rsidRPr="005577AA">
        <w:rPr>
          <w:b/>
          <w:noProof/>
        </w:rPr>
        <w:t>HARQ timing</w:t>
      </w:r>
      <w:r w:rsidR="00F14CE3" w:rsidRPr="005577AA">
        <w:rPr>
          <w:rFonts w:hint="eastAsia"/>
          <w:b/>
          <w:noProof/>
        </w:rPr>
        <w:t xml:space="preserve"> on FDD SCell w</w:t>
      </w:r>
      <w:r w:rsidR="00F14CE3" w:rsidRPr="005577AA">
        <w:rPr>
          <w:b/>
          <w:noProof/>
        </w:rPr>
        <w:t>hen</w:t>
      </w:r>
      <w:r w:rsidR="00F14CE3" w:rsidRPr="005577AA">
        <w:rPr>
          <w:rFonts w:hint="eastAsia"/>
          <w:b/>
          <w:noProof/>
        </w:rPr>
        <w:t xml:space="preserve"> TDD is PCell.</w:t>
      </w:r>
    </w:p>
    <w:p w:rsidR="00421013" w:rsidRDefault="00421013" w:rsidP="00421013">
      <w:pPr>
        <w:pStyle w:val="111"/>
      </w:pPr>
      <w:r>
        <w:rPr>
          <w:rFonts w:hint="eastAsia"/>
        </w:rPr>
        <w:t>Conclusion</w:t>
      </w:r>
    </w:p>
    <w:p w:rsidR="00421013" w:rsidRDefault="00421013">
      <w:pPr>
        <w:rPr>
          <w:noProof/>
        </w:rPr>
      </w:pPr>
      <w:r w:rsidRPr="00A750B1">
        <w:rPr>
          <w:rFonts w:hint="eastAsia"/>
          <w:noProof/>
        </w:rPr>
        <w:t xml:space="preserve">In this contribution, </w:t>
      </w:r>
      <w:r>
        <w:rPr>
          <w:rFonts w:hint="eastAsia"/>
          <w:noProof/>
        </w:rPr>
        <w:t xml:space="preserve">we </w:t>
      </w:r>
      <w:r w:rsidR="004A70FD" w:rsidRPr="004A70FD">
        <w:rPr>
          <w:noProof/>
        </w:rPr>
        <w:t>state</w:t>
      </w:r>
      <w:r w:rsidR="004A70FD">
        <w:rPr>
          <w:rFonts w:hint="eastAsia"/>
          <w:noProof/>
        </w:rPr>
        <w:t xml:space="preserve"> the</w:t>
      </w:r>
      <w:r w:rsidR="004A70FD" w:rsidRPr="004A70FD">
        <w:rPr>
          <w:rFonts w:hint="eastAsia"/>
          <w:noProof/>
        </w:rPr>
        <w:t xml:space="preserve"> </w:t>
      </w:r>
      <w:r w:rsidR="004A70FD" w:rsidRPr="004A70FD">
        <w:rPr>
          <w:rFonts w:eastAsiaTheme="minorEastAsia" w:hint="eastAsia"/>
        </w:rPr>
        <w:t>integrity of specification</w:t>
      </w:r>
      <w:r w:rsidR="004A70FD">
        <w:rPr>
          <w:rFonts w:hint="eastAsia"/>
          <w:noProof/>
        </w:rPr>
        <w:t xml:space="preserve"> </w:t>
      </w:r>
      <w:r>
        <w:rPr>
          <w:rFonts w:hint="eastAsia"/>
          <w:noProof/>
        </w:rPr>
        <w:t>analyzed the pros and cons of</w:t>
      </w:r>
      <w:r w:rsidRPr="00FF6F0A">
        <w:rPr>
          <w:rFonts w:hint="eastAsia"/>
          <w:noProof/>
        </w:rPr>
        <w:t xml:space="preserve"> Options 1) and 2-c) </w:t>
      </w:r>
      <w:r>
        <w:rPr>
          <w:rFonts w:hint="eastAsia"/>
          <w:noProof/>
        </w:rPr>
        <w:t xml:space="preserve">for </w:t>
      </w:r>
      <w:r w:rsidRPr="00FF6F0A">
        <w:rPr>
          <w:noProof/>
        </w:rPr>
        <w:t xml:space="preserve">HARQ timing of PDSCH transmission on </w:t>
      </w:r>
      <w:r>
        <w:rPr>
          <w:rFonts w:hint="eastAsia"/>
          <w:noProof/>
        </w:rPr>
        <w:t xml:space="preserve">FDD </w:t>
      </w:r>
      <w:r w:rsidRPr="00FF6F0A">
        <w:rPr>
          <w:noProof/>
        </w:rPr>
        <w:t xml:space="preserve">SCell </w:t>
      </w:r>
      <w:r>
        <w:rPr>
          <w:noProof/>
        </w:rPr>
        <w:t>when PCell is TD</w:t>
      </w:r>
      <w:r>
        <w:rPr>
          <w:rFonts w:hint="eastAsia"/>
          <w:noProof/>
        </w:rPr>
        <w:t>D.</w:t>
      </w:r>
      <w:r w:rsidR="00BB155C" w:rsidRPr="00BB155C">
        <w:rPr>
          <w:rFonts w:hint="eastAsia"/>
          <w:noProof/>
        </w:rPr>
        <w:t xml:space="preserve"> </w:t>
      </w:r>
      <w:r w:rsidR="00BB155C">
        <w:rPr>
          <w:rFonts w:hint="eastAsia"/>
          <w:noProof/>
        </w:rPr>
        <w:t>We propose that:</w:t>
      </w:r>
    </w:p>
    <w:p w:rsidR="00C716DE" w:rsidRPr="00C716DE" w:rsidRDefault="00C716DE" w:rsidP="00C716DE">
      <w:pPr>
        <w:pStyle w:val="a5"/>
        <w:rPr>
          <w:rFonts w:eastAsiaTheme="minorEastAsia"/>
          <w:b/>
          <w:lang w:eastAsia="zh-CN"/>
        </w:rPr>
      </w:pPr>
      <w:r w:rsidRPr="000010D5">
        <w:rPr>
          <w:rFonts w:hint="eastAsia"/>
          <w:b/>
          <w:noProof/>
        </w:rPr>
        <w:t xml:space="preserve">Proposal </w:t>
      </w:r>
      <w:r>
        <w:rPr>
          <w:rFonts w:eastAsiaTheme="minorEastAsia" w:hint="eastAsia"/>
          <w:b/>
          <w:noProof/>
          <w:lang w:eastAsia="zh-CN"/>
        </w:rPr>
        <w:t>1</w:t>
      </w:r>
      <w:r w:rsidRPr="000010D5">
        <w:rPr>
          <w:rFonts w:hint="eastAsia"/>
          <w:b/>
          <w:noProof/>
        </w:rPr>
        <w:t>:</w:t>
      </w:r>
      <w:r w:rsidRPr="000010D5">
        <w:rPr>
          <w:rFonts w:eastAsiaTheme="minorEastAsia" w:hint="eastAsia"/>
          <w:b/>
          <w:lang w:eastAsia="zh-CN"/>
        </w:rPr>
        <w:t xml:space="preserve"> To protect the integrity of specification</w:t>
      </w:r>
      <w:r w:rsidRPr="000010D5">
        <w:rPr>
          <w:rFonts w:hint="eastAsia"/>
          <w:b/>
        </w:rPr>
        <w:t>, TDD PCell for TDD-FDD CA should be supported in Rel-12.</w:t>
      </w:r>
    </w:p>
    <w:p w:rsidR="00BB155C" w:rsidRDefault="00C716DE" w:rsidP="00430702">
      <w:pPr>
        <w:spacing w:after="240"/>
        <w:rPr>
          <w:b/>
          <w:noProof/>
        </w:rPr>
      </w:pPr>
      <w:r>
        <w:rPr>
          <w:rFonts w:hint="eastAsia"/>
          <w:b/>
          <w:noProof/>
        </w:rPr>
        <w:t>Proposal 2</w:t>
      </w:r>
      <w:r w:rsidR="00BB155C" w:rsidRPr="00177CC6">
        <w:rPr>
          <w:rFonts w:hint="eastAsia"/>
          <w:b/>
          <w:noProof/>
        </w:rPr>
        <w:t xml:space="preserve">: </w:t>
      </w:r>
      <w:r w:rsidR="00BB155C" w:rsidRPr="00177CC6">
        <w:rPr>
          <w:b/>
          <w:noProof/>
        </w:rPr>
        <w:t xml:space="preserve">Option </w:t>
      </w:r>
      <w:r w:rsidR="00BB155C" w:rsidRPr="00177CC6">
        <w:rPr>
          <w:rFonts w:hint="eastAsia"/>
          <w:b/>
          <w:noProof/>
        </w:rPr>
        <w:t>2-c</w:t>
      </w:r>
      <w:r w:rsidR="00BB155C" w:rsidRPr="00177CC6">
        <w:rPr>
          <w:b/>
          <w:noProof/>
        </w:rPr>
        <w:t>)</w:t>
      </w:r>
      <w:r w:rsidR="00BB155C" w:rsidRPr="00177CC6">
        <w:rPr>
          <w:rFonts w:hint="eastAsia"/>
          <w:b/>
          <w:noProof/>
        </w:rPr>
        <w:t xml:space="preserve"> is suggested as the solution </w:t>
      </w:r>
      <w:r w:rsidR="00BB155C">
        <w:rPr>
          <w:rFonts w:hint="eastAsia"/>
          <w:b/>
          <w:noProof/>
        </w:rPr>
        <w:t>for</w:t>
      </w:r>
      <w:r w:rsidR="00BB155C" w:rsidRPr="00177CC6">
        <w:rPr>
          <w:rFonts w:hint="eastAsia"/>
          <w:b/>
          <w:noProof/>
        </w:rPr>
        <w:t xml:space="preserve"> </w:t>
      </w:r>
      <w:r w:rsidR="00BB155C">
        <w:rPr>
          <w:rFonts w:hint="eastAsia"/>
          <w:b/>
          <w:noProof/>
        </w:rPr>
        <w:t xml:space="preserve">DL </w:t>
      </w:r>
      <w:r w:rsidR="00BB155C" w:rsidRPr="00177CC6">
        <w:rPr>
          <w:rFonts w:hint="eastAsia"/>
          <w:b/>
          <w:noProof/>
        </w:rPr>
        <w:t xml:space="preserve">PDSCH </w:t>
      </w:r>
      <w:r w:rsidR="00BB155C" w:rsidRPr="00177CC6">
        <w:rPr>
          <w:b/>
          <w:noProof/>
        </w:rPr>
        <w:t>HARQ timing</w:t>
      </w:r>
      <w:r w:rsidR="00BB155C" w:rsidRPr="00177CC6">
        <w:rPr>
          <w:rFonts w:hint="eastAsia"/>
          <w:b/>
          <w:noProof/>
        </w:rPr>
        <w:t xml:space="preserve"> </w:t>
      </w:r>
      <w:r w:rsidR="00BB155C">
        <w:rPr>
          <w:rFonts w:hint="eastAsia"/>
          <w:b/>
          <w:noProof/>
        </w:rPr>
        <w:t xml:space="preserve">on FDD </w:t>
      </w:r>
      <w:r w:rsidR="00BA735D">
        <w:rPr>
          <w:rFonts w:hint="eastAsia"/>
          <w:b/>
          <w:noProof/>
        </w:rPr>
        <w:t>S</w:t>
      </w:r>
      <w:r w:rsidR="00BB155C">
        <w:rPr>
          <w:rFonts w:hint="eastAsia"/>
          <w:b/>
          <w:noProof/>
        </w:rPr>
        <w:t>Cell</w:t>
      </w:r>
      <w:r w:rsidR="00BB155C" w:rsidRPr="00177CC6">
        <w:rPr>
          <w:rFonts w:hint="eastAsia"/>
          <w:b/>
          <w:noProof/>
        </w:rPr>
        <w:t xml:space="preserve"> w</w:t>
      </w:r>
      <w:r w:rsidR="00BB155C" w:rsidRPr="00177CC6">
        <w:rPr>
          <w:b/>
          <w:noProof/>
        </w:rPr>
        <w:t>hen</w:t>
      </w:r>
      <w:r w:rsidR="00BB155C">
        <w:rPr>
          <w:rFonts w:hint="eastAsia"/>
          <w:b/>
          <w:noProof/>
        </w:rPr>
        <w:t xml:space="preserve"> TDD is PCell</w:t>
      </w:r>
      <w:r w:rsidR="00BB155C" w:rsidRPr="00177CC6">
        <w:rPr>
          <w:rFonts w:hint="eastAsia"/>
          <w:b/>
          <w:noProof/>
        </w:rPr>
        <w:t>.</w:t>
      </w:r>
    </w:p>
    <w:p w:rsidR="009B40B7" w:rsidRDefault="009B40B7" w:rsidP="009B40B7">
      <w:pPr>
        <w:pStyle w:val="111"/>
        <w:rPr>
          <w:lang w:eastAsia="ko-KR"/>
        </w:rPr>
      </w:pPr>
      <w:r>
        <w:rPr>
          <w:rFonts w:hint="eastAsia"/>
          <w:lang w:eastAsia="ko-KR"/>
        </w:rPr>
        <w:t>Reference</w:t>
      </w:r>
    </w:p>
    <w:p w:rsidR="0048720B" w:rsidRDefault="00617151" w:rsidP="0048720B">
      <w:pPr>
        <w:pStyle w:val="a5"/>
        <w:numPr>
          <w:ilvl w:val="0"/>
          <w:numId w:val="34"/>
        </w:numPr>
        <w:rPr>
          <w:rFonts w:eastAsiaTheme="minorEastAsia"/>
        </w:rPr>
      </w:pPr>
      <w:r w:rsidRPr="00C445AD">
        <w:t>RP-14</w:t>
      </w:r>
      <w:r>
        <w:t>0517</w:t>
      </w:r>
      <w:r w:rsidR="0048720B">
        <w:rPr>
          <w:rFonts w:eastAsiaTheme="minorEastAsia" w:hint="eastAsia"/>
          <w:lang w:eastAsia="zh-CN"/>
        </w:rPr>
        <w:t xml:space="preserve">, </w:t>
      </w:r>
      <w:r w:rsidR="0048720B">
        <w:rPr>
          <w:rFonts w:eastAsiaTheme="minorEastAsia"/>
          <w:lang w:eastAsia="zh-CN"/>
        </w:rPr>
        <w:t>“</w:t>
      </w:r>
      <w:r w:rsidR="0048720B" w:rsidRPr="0048720B">
        <w:rPr>
          <w:rFonts w:eastAsia="Times New Roman"/>
          <w:lang w:eastAsia="en-GB"/>
        </w:rPr>
        <w:t>RP-140517 Status Report LTE TDD-FDD Joint Operation including Carrier Aggregation</w:t>
      </w:r>
      <w:r w:rsidR="0048720B">
        <w:rPr>
          <w:rFonts w:eastAsiaTheme="minorEastAsia"/>
          <w:lang w:eastAsia="zh-CN"/>
        </w:rPr>
        <w:t>”</w:t>
      </w:r>
      <w:r w:rsidR="0048720B">
        <w:rPr>
          <w:rFonts w:eastAsiaTheme="minorEastAsia" w:hint="eastAsia"/>
          <w:lang w:eastAsia="zh-CN"/>
        </w:rPr>
        <w:t xml:space="preserve">, </w:t>
      </w:r>
      <w:r w:rsidR="0048720B" w:rsidRPr="00C80572">
        <w:rPr>
          <w:rFonts w:eastAsia="Times New Roman"/>
          <w:lang w:eastAsia="en-GB"/>
        </w:rPr>
        <w:t xml:space="preserve">LG Electronics, ETRI, </w:t>
      </w:r>
      <w:r w:rsidR="0048720B">
        <w:rPr>
          <w:lang w:eastAsia="en-GB"/>
        </w:rPr>
        <w:t>DOCOMO, Nokia, NSN,</w:t>
      </w:r>
      <w:r w:rsidR="0048720B">
        <w:rPr>
          <w:rFonts w:eastAsiaTheme="minorEastAsia" w:hint="eastAsia"/>
        </w:rPr>
        <w:t xml:space="preserve"> </w:t>
      </w:r>
      <w:r w:rsidR="0048720B" w:rsidRPr="00C80572">
        <w:rPr>
          <w:rFonts w:eastAsia="Times New Roman"/>
          <w:lang w:eastAsia="en-GB"/>
        </w:rPr>
        <w:t>Samsung, ITL, Orange, NEC</w:t>
      </w:r>
      <w:r w:rsidR="0048720B">
        <w:rPr>
          <w:rFonts w:eastAsiaTheme="minorEastAsia" w:hint="eastAsia"/>
          <w:lang w:eastAsia="zh-CN"/>
        </w:rPr>
        <w:t xml:space="preserve">. </w:t>
      </w:r>
      <w:r w:rsidR="0048720B" w:rsidRPr="00C445AD">
        <w:t>3GPP TSG RAN meeting #63</w:t>
      </w:r>
      <w:r w:rsidR="0048720B">
        <w:rPr>
          <w:rFonts w:eastAsiaTheme="minorEastAsia" w:hint="eastAsia"/>
          <w:lang w:eastAsia="zh-CN"/>
        </w:rPr>
        <w:t>, F</w:t>
      </w:r>
      <w:r w:rsidR="0048720B" w:rsidRPr="0048720B">
        <w:t>ukuoka, Japan, 3 - 6 March 2014</w:t>
      </w:r>
      <w:r w:rsidR="0048720B">
        <w:rPr>
          <w:rFonts w:eastAsiaTheme="minorEastAsia" w:hint="eastAsia"/>
          <w:lang w:eastAsia="zh-CN"/>
        </w:rPr>
        <w:t>.</w:t>
      </w:r>
    </w:p>
    <w:p w:rsidR="00354011" w:rsidRDefault="00354011" w:rsidP="00354011">
      <w:pPr>
        <w:pStyle w:val="a5"/>
        <w:numPr>
          <w:ilvl w:val="0"/>
          <w:numId w:val="34"/>
        </w:numPr>
        <w:rPr>
          <w:rFonts w:eastAsiaTheme="minorEastAsia"/>
        </w:rPr>
      </w:pPr>
      <w:r>
        <w:rPr>
          <w:rFonts w:eastAsiaTheme="minorEastAsia" w:hint="eastAsia"/>
          <w:lang w:eastAsia="zh-CN"/>
        </w:rPr>
        <w:t xml:space="preserve">R1-140215, </w:t>
      </w:r>
      <w:r>
        <w:rPr>
          <w:rFonts w:eastAsiaTheme="minorEastAsia"/>
          <w:lang w:eastAsia="zh-CN"/>
        </w:rPr>
        <w:t>“</w:t>
      </w:r>
      <w:r>
        <w:rPr>
          <w:rFonts w:eastAsiaTheme="minorEastAsia" w:hint="eastAsia"/>
          <w:lang w:eastAsia="zh-CN"/>
        </w:rPr>
        <w:t>Remaining issues on HARQ timing for TDD-FDD CA</w:t>
      </w:r>
      <w:r>
        <w:rPr>
          <w:rFonts w:eastAsiaTheme="minorEastAsia"/>
          <w:lang w:eastAsia="zh-CN"/>
        </w:rPr>
        <w:t>”</w:t>
      </w:r>
      <w:r>
        <w:rPr>
          <w:rFonts w:eastAsiaTheme="minorEastAsia" w:hint="eastAsia"/>
          <w:lang w:eastAsia="zh-CN"/>
        </w:rPr>
        <w:t xml:space="preserve">, ETRI. </w:t>
      </w:r>
      <w:r w:rsidRPr="00313888">
        <w:rPr>
          <w:lang w:eastAsia="en-GB"/>
        </w:rPr>
        <w:t>3GPP RAN1#7</w:t>
      </w:r>
      <w:r w:rsidRPr="0048720B">
        <w:rPr>
          <w:rFonts w:eastAsiaTheme="minorEastAsia" w:hint="eastAsia"/>
        </w:rPr>
        <w:t>6</w:t>
      </w:r>
      <w:r w:rsidRPr="00313888">
        <w:rPr>
          <w:lang w:eastAsia="en-GB"/>
        </w:rPr>
        <w:t xml:space="preserve">, </w:t>
      </w:r>
      <w:r w:rsidRPr="00313888">
        <w:t>Prague, Czech Republic, February 10-14, 2014</w:t>
      </w:r>
      <w:r w:rsidRPr="0048720B">
        <w:rPr>
          <w:rFonts w:eastAsiaTheme="minorEastAsia" w:hint="eastAsia"/>
        </w:rPr>
        <w:t>.</w:t>
      </w:r>
    </w:p>
    <w:p w:rsidR="00A65B60" w:rsidRPr="00A65B60" w:rsidRDefault="00A65B60" w:rsidP="00A65B60">
      <w:pPr>
        <w:pStyle w:val="a5"/>
        <w:numPr>
          <w:ilvl w:val="0"/>
          <w:numId w:val="34"/>
        </w:numPr>
        <w:rPr>
          <w:rFonts w:eastAsiaTheme="minorEastAsia"/>
        </w:rPr>
      </w:pPr>
      <w:r w:rsidRPr="0048720B">
        <w:rPr>
          <w:rFonts w:eastAsiaTheme="minorEastAsia" w:hint="eastAsia"/>
        </w:rPr>
        <w:t xml:space="preserve">R1-140864, </w:t>
      </w:r>
      <w:r w:rsidRPr="0048720B">
        <w:rPr>
          <w:rFonts w:eastAsiaTheme="minorEastAsia"/>
          <w:lang w:eastAsia="zh-CN"/>
        </w:rPr>
        <w:t>“</w:t>
      </w:r>
      <w:r w:rsidRPr="00C80572">
        <w:rPr>
          <w:lang w:eastAsia="en-GB"/>
        </w:rPr>
        <w:t>WF on HARQ timing for TDD-FDD CA</w:t>
      </w:r>
      <w:r w:rsidRPr="0048720B">
        <w:rPr>
          <w:rFonts w:eastAsiaTheme="minorEastAsia"/>
          <w:lang w:eastAsia="zh-CN"/>
        </w:rPr>
        <w:t>”</w:t>
      </w:r>
      <w:r w:rsidRPr="0048720B">
        <w:rPr>
          <w:rFonts w:eastAsiaTheme="minorEastAsia" w:hint="eastAsia"/>
          <w:lang w:eastAsia="zh-CN"/>
        </w:rPr>
        <w:t xml:space="preserve">, </w:t>
      </w:r>
      <w:r w:rsidRPr="00C80572">
        <w:rPr>
          <w:lang w:eastAsia="en-GB"/>
        </w:rPr>
        <w:t xml:space="preserve">LG Electronics, ETRI, </w:t>
      </w:r>
      <w:r>
        <w:rPr>
          <w:lang w:eastAsia="en-GB"/>
        </w:rPr>
        <w:t>DOCOMO, Nokia, NSN,</w:t>
      </w:r>
      <w:r w:rsidRPr="0048720B">
        <w:rPr>
          <w:rFonts w:eastAsiaTheme="minorEastAsia" w:hint="eastAsia"/>
        </w:rPr>
        <w:t xml:space="preserve"> </w:t>
      </w:r>
      <w:r w:rsidRPr="00C80572">
        <w:rPr>
          <w:lang w:eastAsia="en-GB"/>
        </w:rPr>
        <w:t>Samsung, ITL, Orange, NEC</w:t>
      </w:r>
      <w:r w:rsidRPr="0048720B">
        <w:rPr>
          <w:rFonts w:eastAsiaTheme="minorEastAsia" w:hint="eastAsia"/>
          <w:lang w:eastAsia="zh-CN"/>
        </w:rPr>
        <w:t xml:space="preserve">. </w:t>
      </w:r>
      <w:r w:rsidRPr="00313888">
        <w:rPr>
          <w:lang w:eastAsia="en-GB"/>
        </w:rPr>
        <w:t>3GPP RAN1#7</w:t>
      </w:r>
      <w:r w:rsidRPr="0048720B">
        <w:rPr>
          <w:rFonts w:eastAsiaTheme="minorEastAsia" w:hint="eastAsia"/>
        </w:rPr>
        <w:t>6</w:t>
      </w:r>
      <w:r w:rsidRPr="00313888">
        <w:rPr>
          <w:lang w:eastAsia="en-GB"/>
        </w:rPr>
        <w:t xml:space="preserve">, </w:t>
      </w:r>
      <w:r w:rsidRPr="00313888">
        <w:t>Prague, Czech Republic, February 10-14, 2014</w:t>
      </w:r>
      <w:r w:rsidRPr="0048720B">
        <w:rPr>
          <w:rFonts w:eastAsiaTheme="minorEastAsia" w:hint="eastAsia"/>
        </w:rPr>
        <w:t>.</w:t>
      </w:r>
    </w:p>
    <w:p w:rsidR="00E03731" w:rsidRPr="00354011" w:rsidRDefault="00E03731" w:rsidP="00354011">
      <w:pPr>
        <w:pStyle w:val="a5"/>
        <w:numPr>
          <w:ilvl w:val="0"/>
          <w:numId w:val="34"/>
        </w:numPr>
        <w:rPr>
          <w:rFonts w:eastAsiaTheme="minorEastAsia"/>
        </w:rPr>
      </w:pPr>
      <w:r>
        <w:rPr>
          <w:rFonts w:eastAsiaTheme="minorEastAsia" w:hint="eastAsia"/>
          <w:lang w:eastAsia="zh-CN"/>
        </w:rPr>
        <w:t xml:space="preserve">R1-140450, </w:t>
      </w:r>
      <w:r>
        <w:rPr>
          <w:rFonts w:eastAsiaTheme="minorEastAsia"/>
          <w:lang w:eastAsia="zh-CN"/>
        </w:rPr>
        <w:t>”</w:t>
      </w:r>
      <w:r>
        <w:rPr>
          <w:rFonts w:eastAsiaTheme="minorEastAsia" w:hint="eastAsia"/>
          <w:lang w:eastAsia="zh-CN"/>
        </w:rPr>
        <w:t>Solutions for TDD-FDD CA</w:t>
      </w:r>
      <w:r>
        <w:rPr>
          <w:rFonts w:eastAsiaTheme="minorEastAsia"/>
          <w:lang w:eastAsia="zh-CN"/>
        </w:rPr>
        <w:t>”</w:t>
      </w:r>
      <w:r>
        <w:rPr>
          <w:rFonts w:eastAsiaTheme="minorEastAsia" w:hint="eastAsia"/>
          <w:lang w:eastAsia="zh-CN"/>
        </w:rPr>
        <w:t>, Qualcomm Incorporated.</w:t>
      </w:r>
      <w:r w:rsidRPr="00E03731">
        <w:rPr>
          <w:lang w:eastAsia="en-GB"/>
        </w:rPr>
        <w:t xml:space="preserve"> </w:t>
      </w:r>
      <w:r w:rsidRPr="00313888">
        <w:rPr>
          <w:lang w:eastAsia="en-GB"/>
        </w:rPr>
        <w:t>3GPP RAN1#7</w:t>
      </w:r>
      <w:r w:rsidRPr="0048720B">
        <w:rPr>
          <w:rFonts w:eastAsiaTheme="minorEastAsia" w:hint="eastAsia"/>
        </w:rPr>
        <w:t>6</w:t>
      </w:r>
      <w:r w:rsidRPr="00313888">
        <w:rPr>
          <w:lang w:eastAsia="en-GB"/>
        </w:rPr>
        <w:t xml:space="preserve">, </w:t>
      </w:r>
      <w:r w:rsidRPr="00313888">
        <w:t>Prague, Czech Republic, February 10-14, 2014</w:t>
      </w:r>
      <w:r w:rsidRPr="0048720B">
        <w:rPr>
          <w:rFonts w:eastAsiaTheme="minorEastAsia" w:hint="eastAsia"/>
        </w:rPr>
        <w:t>.</w:t>
      </w:r>
    </w:p>
    <w:sectPr w:rsidR="00E03731" w:rsidRPr="00354011" w:rsidSect="002355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854" w:rsidRPr="007A5219" w:rsidRDefault="00166854" w:rsidP="009B40B7">
      <w:pPr>
        <w:rPr>
          <w:rFonts w:ascii="Arial" w:hAnsi="Arial" w:cs="Arial"/>
          <w:color w:val="0000FF"/>
          <w:kern w:val="2"/>
          <w:lang w:val="en-US"/>
        </w:rPr>
      </w:pPr>
      <w:r>
        <w:separator/>
      </w:r>
    </w:p>
  </w:endnote>
  <w:endnote w:type="continuationSeparator" w:id="1">
    <w:p w:rsidR="00166854" w:rsidRPr="007A5219" w:rsidRDefault="00166854" w:rsidP="009B40B7">
      <w:pPr>
        <w:rPr>
          <w:rFonts w:ascii="Arial"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854" w:rsidRPr="007A5219" w:rsidRDefault="00166854" w:rsidP="009B40B7">
      <w:pPr>
        <w:rPr>
          <w:rFonts w:ascii="Arial" w:hAnsi="Arial" w:cs="Arial"/>
          <w:color w:val="0000FF"/>
          <w:kern w:val="2"/>
          <w:lang w:val="en-US"/>
        </w:rPr>
      </w:pPr>
      <w:r>
        <w:separator/>
      </w:r>
    </w:p>
  </w:footnote>
  <w:footnote w:type="continuationSeparator" w:id="1">
    <w:p w:rsidR="00166854" w:rsidRPr="007A5219" w:rsidRDefault="00166854" w:rsidP="009B40B7">
      <w:pPr>
        <w:rPr>
          <w:rFonts w:ascii="Arial"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1">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nsid w:val="2930581B"/>
    <w:multiLevelType w:val="hybridMultilevel"/>
    <w:tmpl w:val="82101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734FB0"/>
    <w:multiLevelType w:val="hybridMultilevel"/>
    <w:tmpl w:val="77043086"/>
    <w:lvl w:ilvl="0" w:tplc="CCDA3FF8">
      <w:start w:val="1"/>
      <w:numFmt w:val="decimal"/>
      <w:pStyle w:val="11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CE6ADD"/>
    <w:multiLevelType w:val="hybridMultilevel"/>
    <w:tmpl w:val="D86AE936"/>
    <w:lvl w:ilvl="0" w:tplc="F878CD18">
      <w:start w:val="1"/>
      <w:numFmt w:val="decimal"/>
      <w:lvlText w:val="[%1]"/>
      <w:lvlJc w:val="left"/>
      <w:pPr>
        <w:ind w:left="51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684839"/>
    <w:multiLevelType w:val="hybridMultilevel"/>
    <w:tmpl w:val="08DE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4B0870"/>
    <w:multiLevelType w:val="hybridMultilevel"/>
    <w:tmpl w:val="DF520A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0"/>
  </w:num>
  <w:num w:numId="29">
    <w:abstractNumId w:val="2"/>
  </w:num>
  <w:num w:numId="30">
    <w:abstractNumId w:val="3"/>
  </w:num>
  <w:num w:numId="31">
    <w:abstractNumId w:val="6"/>
  </w:num>
  <w:num w:numId="32">
    <w:abstractNumId w:val="7"/>
  </w:num>
  <w:num w:numId="33">
    <w:abstractNumId w:val="5"/>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26B"/>
    <w:rsid w:val="000010D5"/>
    <w:rsid w:val="00004867"/>
    <w:rsid w:val="00004EDF"/>
    <w:rsid w:val="00010500"/>
    <w:rsid w:val="0001494F"/>
    <w:rsid w:val="00015CAF"/>
    <w:rsid w:val="000170BB"/>
    <w:rsid w:val="000178C4"/>
    <w:rsid w:val="00024B60"/>
    <w:rsid w:val="00025D3A"/>
    <w:rsid w:val="00031DD5"/>
    <w:rsid w:val="000355B1"/>
    <w:rsid w:val="00040FB6"/>
    <w:rsid w:val="000459C9"/>
    <w:rsid w:val="00051AA5"/>
    <w:rsid w:val="00051D4E"/>
    <w:rsid w:val="00061128"/>
    <w:rsid w:val="00063699"/>
    <w:rsid w:val="000678B8"/>
    <w:rsid w:val="00070D92"/>
    <w:rsid w:val="000760A2"/>
    <w:rsid w:val="000762EF"/>
    <w:rsid w:val="00076D73"/>
    <w:rsid w:val="000828E0"/>
    <w:rsid w:val="00091A03"/>
    <w:rsid w:val="000A3CFC"/>
    <w:rsid w:val="000A5F3D"/>
    <w:rsid w:val="000A6797"/>
    <w:rsid w:val="000A7709"/>
    <w:rsid w:val="000B7F79"/>
    <w:rsid w:val="000C024C"/>
    <w:rsid w:val="000C0E6C"/>
    <w:rsid w:val="000C2D92"/>
    <w:rsid w:val="000D0001"/>
    <w:rsid w:val="000D09EB"/>
    <w:rsid w:val="000D205C"/>
    <w:rsid w:val="000D3617"/>
    <w:rsid w:val="000D5CAB"/>
    <w:rsid w:val="000F115D"/>
    <w:rsid w:val="000F43B0"/>
    <w:rsid w:val="00103038"/>
    <w:rsid w:val="00103423"/>
    <w:rsid w:val="00105884"/>
    <w:rsid w:val="00120CCC"/>
    <w:rsid w:val="001217AF"/>
    <w:rsid w:val="001232F6"/>
    <w:rsid w:val="001309CD"/>
    <w:rsid w:val="00130A60"/>
    <w:rsid w:val="00137078"/>
    <w:rsid w:val="001375D6"/>
    <w:rsid w:val="00146EDA"/>
    <w:rsid w:val="00147165"/>
    <w:rsid w:val="00157B16"/>
    <w:rsid w:val="001620F1"/>
    <w:rsid w:val="001651C2"/>
    <w:rsid w:val="00165D5D"/>
    <w:rsid w:val="00166854"/>
    <w:rsid w:val="00166E53"/>
    <w:rsid w:val="001726C6"/>
    <w:rsid w:val="00180670"/>
    <w:rsid w:val="00180966"/>
    <w:rsid w:val="00180E1C"/>
    <w:rsid w:val="00183D16"/>
    <w:rsid w:val="00185BD9"/>
    <w:rsid w:val="00187542"/>
    <w:rsid w:val="00187C1E"/>
    <w:rsid w:val="00187C40"/>
    <w:rsid w:val="001955D5"/>
    <w:rsid w:val="00196AE6"/>
    <w:rsid w:val="001A065F"/>
    <w:rsid w:val="001A4771"/>
    <w:rsid w:val="001B3D35"/>
    <w:rsid w:val="001C3A9D"/>
    <w:rsid w:val="001C4292"/>
    <w:rsid w:val="001C7E4D"/>
    <w:rsid w:val="001D26B1"/>
    <w:rsid w:val="001D544F"/>
    <w:rsid w:val="001F51D5"/>
    <w:rsid w:val="0020270C"/>
    <w:rsid w:val="002078DB"/>
    <w:rsid w:val="00211D4A"/>
    <w:rsid w:val="0021328C"/>
    <w:rsid w:val="00215CAA"/>
    <w:rsid w:val="00223544"/>
    <w:rsid w:val="00224271"/>
    <w:rsid w:val="0022432F"/>
    <w:rsid w:val="00227B6A"/>
    <w:rsid w:val="002307A0"/>
    <w:rsid w:val="00230F34"/>
    <w:rsid w:val="0023553F"/>
    <w:rsid w:val="002360CE"/>
    <w:rsid w:val="0025458C"/>
    <w:rsid w:val="00254C1F"/>
    <w:rsid w:val="002611A5"/>
    <w:rsid w:val="0026669A"/>
    <w:rsid w:val="00275D4D"/>
    <w:rsid w:val="0028141C"/>
    <w:rsid w:val="00286CA5"/>
    <w:rsid w:val="0029011D"/>
    <w:rsid w:val="002A0D4B"/>
    <w:rsid w:val="002A0FBE"/>
    <w:rsid w:val="002A7DFC"/>
    <w:rsid w:val="002B0CBF"/>
    <w:rsid w:val="002B287C"/>
    <w:rsid w:val="002B35B3"/>
    <w:rsid w:val="002B7506"/>
    <w:rsid w:val="002C05B8"/>
    <w:rsid w:val="002C4B42"/>
    <w:rsid w:val="002D6F45"/>
    <w:rsid w:val="002E1FF0"/>
    <w:rsid w:val="002E3840"/>
    <w:rsid w:val="002E5D36"/>
    <w:rsid w:val="002F497A"/>
    <w:rsid w:val="002F7494"/>
    <w:rsid w:val="00311529"/>
    <w:rsid w:val="003127D9"/>
    <w:rsid w:val="0031549A"/>
    <w:rsid w:val="00316AC2"/>
    <w:rsid w:val="00317E04"/>
    <w:rsid w:val="00320F93"/>
    <w:rsid w:val="00321F82"/>
    <w:rsid w:val="0032422C"/>
    <w:rsid w:val="003309C8"/>
    <w:rsid w:val="00331ED0"/>
    <w:rsid w:val="003325EF"/>
    <w:rsid w:val="00332AD2"/>
    <w:rsid w:val="0033701F"/>
    <w:rsid w:val="00340756"/>
    <w:rsid w:val="00343782"/>
    <w:rsid w:val="0034496F"/>
    <w:rsid w:val="0034775F"/>
    <w:rsid w:val="00354011"/>
    <w:rsid w:val="00356FCA"/>
    <w:rsid w:val="0036672A"/>
    <w:rsid w:val="00370C0B"/>
    <w:rsid w:val="003750AC"/>
    <w:rsid w:val="00375626"/>
    <w:rsid w:val="00382EB5"/>
    <w:rsid w:val="0038702F"/>
    <w:rsid w:val="003A1708"/>
    <w:rsid w:val="003B1EFB"/>
    <w:rsid w:val="003B31C5"/>
    <w:rsid w:val="003B3AD4"/>
    <w:rsid w:val="003B6B18"/>
    <w:rsid w:val="003B6DBD"/>
    <w:rsid w:val="003C600F"/>
    <w:rsid w:val="003C6671"/>
    <w:rsid w:val="003E5D56"/>
    <w:rsid w:val="003F01EC"/>
    <w:rsid w:val="003F03CC"/>
    <w:rsid w:val="003F2D7F"/>
    <w:rsid w:val="003F70BC"/>
    <w:rsid w:val="004012AA"/>
    <w:rsid w:val="00402D3A"/>
    <w:rsid w:val="004041B6"/>
    <w:rsid w:val="0041738D"/>
    <w:rsid w:val="00420A1A"/>
    <w:rsid w:val="00421013"/>
    <w:rsid w:val="004234C8"/>
    <w:rsid w:val="00425BB6"/>
    <w:rsid w:val="0043009F"/>
    <w:rsid w:val="00430702"/>
    <w:rsid w:val="00433219"/>
    <w:rsid w:val="00434087"/>
    <w:rsid w:val="0043572B"/>
    <w:rsid w:val="00436996"/>
    <w:rsid w:val="0044163E"/>
    <w:rsid w:val="00444F73"/>
    <w:rsid w:val="00446D90"/>
    <w:rsid w:val="0045180B"/>
    <w:rsid w:val="00454311"/>
    <w:rsid w:val="00456862"/>
    <w:rsid w:val="00465DB1"/>
    <w:rsid w:val="004731B7"/>
    <w:rsid w:val="00473532"/>
    <w:rsid w:val="004738BE"/>
    <w:rsid w:val="004770F5"/>
    <w:rsid w:val="004814DD"/>
    <w:rsid w:val="00481D90"/>
    <w:rsid w:val="00485421"/>
    <w:rsid w:val="00486D7D"/>
    <w:rsid w:val="0048720B"/>
    <w:rsid w:val="004916F4"/>
    <w:rsid w:val="004A70FD"/>
    <w:rsid w:val="004C3101"/>
    <w:rsid w:val="004C368E"/>
    <w:rsid w:val="004C467F"/>
    <w:rsid w:val="004C547D"/>
    <w:rsid w:val="004C575B"/>
    <w:rsid w:val="004C74C0"/>
    <w:rsid w:val="004C7E66"/>
    <w:rsid w:val="004D3E1F"/>
    <w:rsid w:val="004D4960"/>
    <w:rsid w:val="004D50D3"/>
    <w:rsid w:val="004E0C70"/>
    <w:rsid w:val="004E17CC"/>
    <w:rsid w:val="004E3FD0"/>
    <w:rsid w:val="004F4508"/>
    <w:rsid w:val="004F4EE9"/>
    <w:rsid w:val="004F7D5E"/>
    <w:rsid w:val="005023D8"/>
    <w:rsid w:val="005039FF"/>
    <w:rsid w:val="0050412B"/>
    <w:rsid w:val="00504913"/>
    <w:rsid w:val="00511E2D"/>
    <w:rsid w:val="00514711"/>
    <w:rsid w:val="00514AF4"/>
    <w:rsid w:val="0051540A"/>
    <w:rsid w:val="005200F7"/>
    <w:rsid w:val="005216C4"/>
    <w:rsid w:val="0052383E"/>
    <w:rsid w:val="0052472B"/>
    <w:rsid w:val="00525187"/>
    <w:rsid w:val="00530034"/>
    <w:rsid w:val="005317EB"/>
    <w:rsid w:val="005351A1"/>
    <w:rsid w:val="005577AA"/>
    <w:rsid w:val="00563886"/>
    <w:rsid w:val="00567D0B"/>
    <w:rsid w:val="00577A09"/>
    <w:rsid w:val="00577E25"/>
    <w:rsid w:val="00580FF4"/>
    <w:rsid w:val="00585DB5"/>
    <w:rsid w:val="005861AD"/>
    <w:rsid w:val="00590B4D"/>
    <w:rsid w:val="0059363E"/>
    <w:rsid w:val="00596FA5"/>
    <w:rsid w:val="005979EF"/>
    <w:rsid w:val="00597E13"/>
    <w:rsid w:val="005A0E7C"/>
    <w:rsid w:val="005A28F4"/>
    <w:rsid w:val="005A383B"/>
    <w:rsid w:val="005A5416"/>
    <w:rsid w:val="005D4BB7"/>
    <w:rsid w:val="005D5196"/>
    <w:rsid w:val="005E25DF"/>
    <w:rsid w:val="005E2ADB"/>
    <w:rsid w:val="005E5F9A"/>
    <w:rsid w:val="005F013C"/>
    <w:rsid w:val="005F331C"/>
    <w:rsid w:val="005F73E2"/>
    <w:rsid w:val="00602DC1"/>
    <w:rsid w:val="00610133"/>
    <w:rsid w:val="00610838"/>
    <w:rsid w:val="00610E5A"/>
    <w:rsid w:val="00612D73"/>
    <w:rsid w:val="00613587"/>
    <w:rsid w:val="00617151"/>
    <w:rsid w:val="00620007"/>
    <w:rsid w:val="00623BEA"/>
    <w:rsid w:val="00635312"/>
    <w:rsid w:val="0063555B"/>
    <w:rsid w:val="00636B41"/>
    <w:rsid w:val="0064636A"/>
    <w:rsid w:val="00646E5C"/>
    <w:rsid w:val="00647524"/>
    <w:rsid w:val="0065127B"/>
    <w:rsid w:val="00651FA4"/>
    <w:rsid w:val="00655BBE"/>
    <w:rsid w:val="006575D0"/>
    <w:rsid w:val="00665BC8"/>
    <w:rsid w:val="00680DE6"/>
    <w:rsid w:val="00696158"/>
    <w:rsid w:val="00696205"/>
    <w:rsid w:val="006974CA"/>
    <w:rsid w:val="006A12B5"/>
    <w:rsid w:val="006A726B"/>
    <w:rsid w:val="006B43EA"/>
    <w:rsid w:val="006B4695"/>
    <w:rsid w:val="006C0BC2"/>
    <w:rsid w:val="006C75FF"/>
    <w:rsid w:val="006D63BC"/>
    <w:rsid w:val="006D6C47"/>
    <w:rsid w:val="006E0809"/>
    <w:rsid w:val="006E1BF7"/>
    <w:rsid w:val="006E1DEF"/>
    <w:rsid w:val="006E3A5B"/>
    <w:rsid w:val="006E70E5"/>
    <w:rsid w:val="006F2204"/>
    <w:rsid w:val="006F704A"/>
    <w:rsid w:val="006F774C"/>
    <w:rsid w:val="00701588"/>
    <w:rsid w:val="00704B38"/>
    <w:rsid w:val="007052DB"/>
    <w:rsid w:val="00711C5C"/>
    <w:rsid w:val="00711D5B"/>
    <w:rsid w:val="00716D45"/>
    <w:rsid w:val="00717787"/>
    <w:rsid w:val="00721579"/>
    <w:rsid w:val="007247FA"/>
    <w:rsid w:val="00726838"/>
    <w:rsid w:val="0072766E"/>
    <w:rsid w:val="00740757"/>
    <w:rsid w:val="00741104"/>
    <w:rsid w:val="00742C03"/>
    <w:rsid w:val="00743AA7"/>
    <w:rsid w:val="00744328"/>
    <w:rsid w:val="00754FFC"/>
    <w:rsid w:val="00761705"/>
    <w:rsid w:val="0076670D"/>
    <w:rsid w:val="00770ED9"/>
    <w:rsid w:val="00772B5C"/>
    <w:rsid w:val="00772CC5"/>
    <w:rsid w:val="00781A1B"/>
    <w:rsid w:val="00787BBD"/>
    <w:rsid w:val="00787E4A"/>
    <w:rsid w:val="00787F4C"/>
    <w:rsid w:val="00791D13"/>
    <w:rsid w:val="00793251"/>
    <w:rsid w:val="0079485A"/>
    <w:rsid w:val="007A1ED2"/>
    <w:rsid w:val="007B03B4"/>
    <w:rsid w:val="007B3EAA"/>
    <w:rsid w:val="007B4050"/>
    <w:rsid w:val="007C6226"/>
    <w:rsid w:val="007C7CDE"/>
    <w:rsid w:val="007C7F39"/>
    <w:rsid w:val="007D7A6F"/>
    <w:rsid w:val="007E2CE3"/>
    <w:rsid w:val="007E372E"/>
    <w:rsid w:val="007E3A51"/>
    <w:rsid w:val="007E4D23"/>
    <w:rsid w:val="007F0179"/>
    <w:rsid w:val="007F225C"/>
    <w:rsid w:val="007F5904"/>
    <w:rsid w:val="007F6138"/>
    <w:rsid w:val="008007DF"/>
    <w:rsid w:val="00800C2E"/>
    <w:rsid w:val="00801CA1"/>
    <w:rsid w:val="0081755E"/>
    <w:rsid w:val="0082361D"/>
    <w:rsid w:val="0082653A"/>
    <w:rsid w:val="00826623"/>
    <w:rsid w:val="00827120"/>
    <w:rsid w:val="00830F61"/>
    <w:rsid w:val="00831312"/>
    <w:rsid w:val="00832718"/>
    <w:rsid w:val="0083455B"/>
    <w:rsid w:val="0083776E"/>
    <w:rsid w:val="00843132"/>
    <w:rsid w:val="008521D6"/>
    <w:rsid w:val="008567ED"/>
    <w:rsid w:val="00861620"/>
    <w:rsid w:val="0087016E"/>
    <w:rsid w:val="008805F4"/>
    <w:rsid w:val="0088569A"/>
    <w:rsid w:val="00885F86"/>
    <w:rsid w:val="0088689D"/>
    <w:rsid w:val="008878BA"/>
    <w:rsid w:val="00887ED3"/>
    <w:rsid w:val="00891E58"/>
    <w:rsid w:val="00893825"/>
    <w:rsid w:val="008B2C30"/>
    <w:rsid w:val="008B3AE6"/>
    <w:rsid w:val="008C188B"/>
    <w:rsid w:val="008C7CE8"/>
    <w:rsid w:val="008D24DE"/>
    <w:rsid w:val="008D38C0"/>
    <w:rsid w:val="008D61E6"/>
    <w:rsid w:val="008F4C5B"/>
    <w:rsid w:val="008F70DF"/>
    <w:rsid w:val="00903224"/>
    <w:rsid w:val="009063BA"/>
    <w:rsid w:val="0091152C"/>
    <w:rsid w:val="00911CE7"/>
    <w:rsid w:val="009120ED"/>
    <w:rsid w:val="00922940"/>
    <w:rsid w:val="00925DF9"/>
    <w:rsid w:val="0092758A"/>
    <w:rsid w:val="00934E0A"/>
    <w:rsid w:val="009353FF"/>
    <w:rsid w:val="0093608A"/>
    <w:rsid w:val="00940AB6"/>
    <w:rsid w:val="0094530B"/>
    <w:rsid w:val="00945BBA"/>
    <w:rsid w:val="009507B8"/>
    <w:rsid w:val="00962BFE"/>
    <w:rsid w:val="00963237"/>
    <w:rsid w:val="00965584"/>
    <w:rsid w:val="00966136"/>
    <w:rsid w:val="00971538"/>
    <w:rsid w:val="00972A36"/>
    <w:rsid w:val="00980EC2"/>
    <w:rsid w:val="00983E60"/>
    <w:rsid w:val="00984FDB"/>
    <w:rsid w:val="009A66BE"/>
    <w:rsid w:val="009B0754"/>
    <w:rsid w:val="009B30ED"/>
    <w:rsid w:val="009B40B7"/>
    <w:rsid w:val="009C44C6"/>
    <w:rsid w:val="009C44E5"/>
    <w:rsid w:val="009C59FF"/>
    <w:rsid w:val="009C6E0A"/>
    <w:rsid w:val="009D4494"/>
    <w:rsid w:val="009D5513"/>
    <w:rsid w:val="009D6ECC"/>
    <w:rsid w:val="009D76A5"/>
    <w:rsid w:val="009F0D83"/>
    <w:rsid w:val="00A00529"/>
    <w:rsid w:val="00A01EF2"/>
    <w:rsid w:val="00A044BF"/>
    <w:rsid w:val="00A05345"/>
    <w:rsid w:val="00A1258A"/>
    <w:rsid w:val="00A14979"/>
    <w:rsid w:val="00A21A10"/>
    <w:rsid w:val="00A27464"/>
    <w:rsid w:val="00A40032"/>
    <w:rsid w:val="00A506F8"/>
    <w:rsid w:val="00A518BB"/>
    <w:rsid w:val="00A52DB1"/>
    <w:rsid w:val="00A54C6D"/>
    <w:rsid w:val="00A551DA"/>
    <w:rsid w:val="00A61860"/>
    <w:rsid w:val="00A61E81"/>
    <w:rsid w:val="00A65854"/>
    <w:rsid w:val="00A65B60"/>
    <w:rsid w:val="00A70331"/>
    <w:rsid w:val="00A70D4D"/>
    <w:rsid w:val="00A70D52"/>
    <w:rsid w:val="00A75512"/>
    <w:rsid w:val="00A80333"/>
    <w:rsid w:val="00A8174D"/>
    <w:rsid w:val="00A836EF"/>
    <w:rsid w:val="00A83A3B"/>
    <w:rsid w:val="00A866BD"/>
    <w:rsid w:val="00A9418F"/>
    <w:rsid w:val="00A94551"/>
    <w:rsid w:val="00A97E2E"/>
    <w:rsid w:val="00AA12E1"/>
    <w:rsid w:val="00AA5C0B"/>
    <w:rsid w:val="00AB0B65"/>
    <w:rsid w:val="00AB2476"/>
    <w:rsid w:val="00AB48A6"/>
    <w:rsid w:val="00AC075A"/>
    <w:rsid w:val="00AC125F"/>
    <w:rsid w:val="00AC7C06"/>
    <w:rsid w:val="00AD4D08"/>
    <w:rsid w:val="00AD5EAE"/>
    <w:rsid w:val="00AE033C"/>
    <w:rsid w:val="00AE0AEA"/>
    <w:rsid w:val="00AF405D"/>
    <w:rsid w:val="00AF4850"/>
    <w:rsid w:val="00AF5A07"/>
    <w:rsid w:val="00AF6C7E"/>
    <w:rsid w:val="00B00231"/>
    <w:rsid w:val="00B014B5"/>
    <w:rsid w:val="00B026E1"/>
    <w:rsid w:val="00B129A3"/>
    <w:rsid w:val="00B16723"/>
    <w:rsid w:val="00B17A68"/>
    <w:rsid w:val="00B20654"/>
    <w:rsid w:val="00B227F4"/>
    <w:rsid w:val="00B3157A"/>
    <w:rsid w:val="00B32F15"/>
    <w:rsid w:val="00B33C62"/>
    <w:rsid w:val="00B37653"/>
    <w:rsid w:val="00B426D8"/>
    <w:rsid w:val="00B4293C"/>
    <w:rsid w:val="00B43D6B"/>
    <w:rsid w:val="00B4481F"/>
    <w:rsid w:val="00B53735"/>
    <w:rsid w:val="00B55D40"/>
    <w:rsid w:val="00B60811"/>
    <w:rsid w:val="00B61D08"/>
    <w:rsid w:val="00B6481A"/>
    <w:rsid w:val="00B65974"/>
    <w:rsid w:val="00B70F92"/>
    <w:rsid w:val="00B73684"/>
    <w:rsid w:val="00B80F7E"/>
    <w:rsid w:val="00B815B0"/>
    <w:rsid w:val="00B8391B"/>
    <w:rsid w:val="00B91018"/>
    <w:rsid w:val="00BA00E1"/>
    <w:rsid w:val="00BA360F"/>
    <w:rsid w:val="00BA4647"/>
    <w:rsid w:val="00BA5141"/>
    <w:rsid w:val="00BA735D"/>
    <w:rsid w:val="00BB155C"/>
    <w:rsid w:val="00BB2743"/>
    <w:rsid w:val="00BB28FC"/>
    <w:rsid w:val="00BB5EED"/>
    <w:rsid w:val="00BB7C1C"/>
    <w:rsid w:val="00BC0D5A"/>
    <w:rsid w:val="00BC0E18"/>
    <w:rsid w:val="00BC3D5E"/>
    <w:rsid w:val="00BD453A"/>
    <w:rsid w:val="00BD4B3F"/>
    <w:rsid w:val="00BD522C"/>
    <w:rsid w:val="00BD53EA"/>
    <w:rsid w:val="00BD58E1"/>
    <w:rsid w:val="00BD5907"/>
    <w:rsid w:val="00BE4D1C"/>
    <w:rsid w:val="00BE69B2"/>
    <w:rsid w:val="00BF1B99"/>
    <w:rsid w:val="00BF2966"/>
    <w:rsid w:val="00BF4E64"/>
    <w:rsid w:val="00BF5C6B"/>
    <w:rsid w:val="00BF6D4D"/>
    <w:rsid w:val="00BF7196"/>
    <w:rsid w:val="00BF72E7"/>
    <w:rsid w:val="00C12535"/>
    <w:rsid w:val="00C12E1A"/>
    <w:rsid w:val="00C232E3"/>
    <w:rsid w:val="00C23988"/>
    <w:rsid w:val="00C24CB8"/>
    <w:rsid w:val="00C31685"/>
    <w:rsid w:val="00C3399B"/>
    <w:rsid w:val="00C467FF"/>
    <w:rsid w:val="00C4711F"/>
    <w:rsid w:val="00C537B1"/>
    <w:rsid w:val="00C53FB0"/>
    <w:rsid w:val="00C56D2E"/>
    <w:rsid w:val="00C5730F"/>
    <w:rsid w:val="00C5770F"/>
    <w:rsid w:val="00C57A2D"/>
    <w:rsid w:val="00C60455"/>
    <w:rsid w:val="00C6518A"/>
    <w:rsid w:val="00C677F4"/>
    <w:rsid w:val="00C70380"/>
    <w:rsid w:val="00C716DE"/>
    <w:rsid w:val="00C81382"/>
    <w:rsid w:val="00C8384C"/>
    <w:rsid w:val="00C84CB7"/>
    <w:rsid w:val="00C95287"/>
    <w:rsid w:val="00C97A5F"/>
    <w:rsid w:val="00CA7E6D"/>
    <w:rsid w:val="00CB18C3"/>
    <w:rsid w:val="00CB1C18"/>
    <w:rsid w:val="00CB4551"/>
    <w:rsid w:val="00CB4F93"/>
    <w:rsid w:val="00CC0CCB"/>
    <w:rsid w:val="00CE7A82"/>
    <w:rsid w:val="00CF39EA"/>
    <w:rsid w:val="00CF586A"/>
    <w:rsid w:val="00CF6873"/>
    <w:rsid w:val="00D02572"/>
    <w:rsid w:val="00D05E29"/>
    <w:rsid w:val="00D05FC8"/>
    <w:rsid w:val="00D07A4A"/>
    <w:rsid w:val="00D1229C"/>
    <w:rsid w:val="00D12E82"/>
    <w:rsid w:val="00D17C31"/>
    <w:rsid w:val="00D20953"/>
    <w:rsid w:val="00D21544"/>
    <w:rsid w:val="00D217AE"/>
    <w:rsid w:val="00D23780"/>
    <w:rsid w:val="00D26207"/>
    <w:rsid w:val="00D34427"/>
    <w:rsid w:val="00D363F5"/>
    <w:rsid w:val="00D43484"/>
    <w:rsid w:val="00D45EFF"/>
    <w:rsid w:val="00D46537"/>
    <w:rsid w:val="00D5038E"/>
    <w:rsid w:val="00D50D7C"/>
    <w:rsid w:val="00D52ED1"/>
    <w:rsid w:val="00D538EF"/>
    <w:rsid w:val="00D557D3"/>
    <w:rsid w:val="00D57D77"/>
    <w:rsid w:val="00D618DD"/>
    <w:rsid w:val="00D756AF"/>
    <w:rsid w:val="00D76FD9"/>
    <w:rsid w:val="00D81216"/>
    <w:rsid w:val="00D87F81"/>
    <w:rsid w:val="00D90796"/>
    <w:rsid w:val="00D9140A"/>
    <w:rsid w:val="00D92099"/>
    <w:rsid w:val="00D96876"/>
    <w:rsid w:val="00DA1971"/>
    <w:rsid w:val="00DA2CF5"/>
    <w:rsid w:val="00DA7999"/>
    <w:rsid w:val="00DB069D"/>
    <w:rsid w:val="00DB4E03"/>
    <w:rsid w:val="00DC0717"/>
    <w:rsid w:val="00DC16D8"/>
    <w:rsid w:val="00DD1AAF"/>
    <w:rsid w:val="00DE052E"/>
    <w:rsid w:val="00DE0901"/>
    <w:rsid w:val="00DE3E0A"/>
    <w:rsid w:val="00DE58F5"/>
    <w:rsid w:val="00DF3401"/>
    <w:rsid w:val="00DF5705"/>
    <w:rsid w:val="00E01ACE"/>
    <w:rsid w:val="00E03731"/>
    <w:rsid w:val="00E0549E"/>
    <w:rsid w:val="00E06901"/>
    <w:rsid w:val="00E16BEB"/>
    <w:rsid w:val="00E17D9E"/>
    <w:rsid w:val="00E2360A"/>
    <w:rsid w:val="00E23CB9"/>
    <w:rsid w:val="00E24C8A"/>
    <w:rsid w:val="00E31960"/>
    <w:rsid w:val="00E32E2A"/>
    <w:rsid w:val="00E32F65"/>
    <w:rsid w:val="00E36684"/>
    <w:rsid w:val="00E374E3"/>
    <w:rsid w:val="00E40E6E"/>
    <w:rsid w:val="00E42D59"/>
    <w:rsid w:val="00E57BD7"/>
    <w:rsid w:val="00E67841"/>
    <w:rsid w:val="00E77002"/>
    <w:rsid w:val="00E871BA"/>
    <w:rsid w:val="00E90E01"/>
    <w:rsid w:val="00E9773E"/>
    <w:rsid w:val="00EA0F6A"/>
    <w:rsid w:val="00EA3C52"/>
    <w:rsid w:val="00EA40D1"/>
    <w:rsid w:val="00EA4FA6"/>
    <w:rsid w:val="00EB0FAC"/>
    <w:rsid w:val="00EB1316"/>
    <w:rsid w:val="00EB7B96"/>
    <w:rsid w:val="00EC12BE"/>
    <w:rsid w:val="00EC1EAA"/>
    <w:rsid w:val="00EC34D0"/>
    <w:rsid w:val="00EC4C39"/>
    <w:rsid w:val="00EC50A0"/>
    <w:rsid w:val="00EC5A92"/>
    <w:rsid w:val="00EC78D0"/>
    <w:rsid w:val="00ED1DA1"/>
    <w:rsid w:val="00ED33E3"/>
    <w:rsid w:val="00ED4ED7"/>
    <w:rsid w:val="00EE1171"/>
    <w:rsid w:val="00EF4880"/>
    <w:rsid w:val="00EF4B16"/>
    <w:rsid w:val="00F04D5D"/>
    <w:rsid w:val="00F06EF5"/>
    <w:rsid w:val="00F14CE3"/>
    <w:rsid w:val="00F16D7E"/>
    <w:rsid w:val="00F20240"/>
    <w:rsid w:val="00F24794"/>
    <w:rsid w:val="00F249C1"/>
    <w:rsid w:val="00F251B3"/>
    <w:rsid w:val="00F31809"/>
    <w:rsid w:val="00F33774"/>
    <w:rsid w:val="00F3562F"/>
    <w:rsid w:val="00F42B38"/>
    <w:rsid w:val="00F45B43"/>
    <w:rsid w:val="00F534EA"/>
    <w:rsid w:val="00F550A2"/>
    <w:rsid w:val="00F56220"/>
    <w:rsid w:val="00F7020B"/>
    <w:rsid w:val="00F723BE"/>
    <w:rsid w:val="00F73D62"/>
    <w:rsid w:val="00F757E8"/>
    <w:rsid w:val="00F92308"/>
    <w:rsid w:val="00F944AD"/>
    <w:rsid w:val="00FA4BD1"/>
    <w:rsid w:val="00FB0E91"/>
    <w:rsid w:val="00FB4513"/>
    <w:rsid w:val="00FB4F45"/>
    <w:rsid w:val="00FB5D7E"/>
    <w:rsid w:val="00FC19E9"/>
    <w:rsid w:val="00FC382B"/>
    <w:rsid w:val="00FC4C9D"/>
    <w:rsid w:val="00FC537A"/>
    <w:rsid w:val="00FD1C6A"/>
    <w:rsid w:val="00FD533D"/>
    <w:rsid w:val="00FE4275"/>
    <w:rsid w:val="00FF19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6B"/>
    <w:pPr>
      <w:tabs>
        <w:tab w:val="left" w:pos="4320"/>
      </w:tabs>
      <w:jc w:val="both"/>
    </w:pPr>
    <w:rPr>
      <w:rFonts w:ascii="Times New Roman" w:eastAsia="宋体" w:hAnsi="Times New Roman" w:cs="Times New Roman"/>
      <w:kern w:val="0"/>
      <w:sz w:val="20"/>
      <w:szCs w:val="20"/>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Char"/>
    <w:qFormat/>
    <w:rsid w:val="00F944AD"/>
    <w:pPr>
      <w:keepNext/>
      <w:numPr>
        <w:numId w:val="27"/>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Char"/>
    <w:qFormat/>
    <w:rsid w:val="00F944AD"/>
    <w:pPr>
      <w:keepNext/>
      <w:numPr>
        <w:ilvl w:val="1"/>
        <w:numId w:val="27"/>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944AD"/>
    <w:pPr>
      <w:keepNext/>
      <w:numPr>
        <w:ilvl w:val="2"/>
        <w:numId w:val="27"/>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F944AD"/>
    <w:pPr>
      <w:numPr>
        <w:ilvl w:val="3"/>
      </w:numPr>
      <w:outlineLvl w:val="3"/>
    </w:pPr>
    <w:rPr>
      <w:i/>
    </w:rPr>
  </w:style>
  <w:style w:type="paragraph" w:styleId="5">
    <w:name w:val="heading 5"/>
    <w:aliases w:val="H5"/>
    <w:basedOn w:val="4"/>
    <w:next w:val="a"/>
    <w:link w:val="5Char"/>
    <w:qFormat/>
    <w:rsid w:val="00F944AD"/>
    <w:pPr>
      <w:numPr>
        <w:ilvl w:val="4"/>
      </w:numPr>
      <w:outlineLvl w:val="4"/>
    </w:pPr>
    <w:rPr>
      <w:bCs w:val="0"/>
      <w:i w:val="0"/>
      <w:iCs/>
      <w:sz w:val="18"/>
    </w:rPr>
  </w:style>
  <w:style w:type="paragraph" w:styleId="6">
    <w:name w:val="heading 6"/>
    <w:basedOn w:val="a"/>
    <w:next w:val="a"/>
    <w:link w:val="6Char"/>
    <w:qFormat/>
    <w:rsid w:val="00F944AD"/>
    <w:pPr>
      <w:numPr>
        <w:ilvl w:val="5"/>
        <w:numId w:val="27"/>
      </w:numPr>
      <w:spacing w:before="240" w:after="60"/>
      <w:outlineLvl w:val="5"/>
    </w:pPr>
    <w:rPr>
      <w:b/>
      <w:bCs/>
      <w:sz w:val="22"/>
      <w:szCs w:val="22"/>
    </w:rPr>
  </w:style>
  <w:style w:type="paragraph" w:styleId="7">
    <w:name w:val="heading 7"/>
    <w:basedOn w:val="a"/>
    <w:next w:val="a"/>
    <w:link w:val="7Char"/>
    <w:qFormat/>
    <w:rsid w:val="00F944AD"/>
    <w:pPr>
      <w:numPr>
        <w:ilvl w:val="6"/>
        <w:numId w:val="27"/>
      </w:numPr>
      <w:spacing w:before="240" w:after="60"/>
      <w:outlineLvl w:val="6"/>
    </w:pPr>
    <w:rPr>
      <w:sz w:val="24"/>
    </w:rPr>
  </w:style>
  <w:style w:type="paragraph" w:styleId="8">
    <w:name w:val="heading 8"/>
    <w:aliases w:val="Table Heading"/>
    <w:basedOn w:val="a"/>
    <w:next w:val="a"/>
    <w:link w:val="8Char"/>
    <w:qFormat/>
    <w:rsid w:val="00F944AD"/>
    <w:pPr>
      <w:numPr>
        <w:ilvl w:val="7"/>
        <w:numId w:val="27"/>
      </w:numPr>
      <w:spacing w:before="240" w:after="60"/>
      <w:outlineLvl w:val="7"/>
    </w:pPr>
    <w:rPr>
      <w:i/>
      <w:iCs/>
      <w:sz w:val="24"/>
    </w:rPr>
  </w:style>
  <w:style w:type="paragraph" w:styleId="9">
    <w:name w:val="heading 9"/>
    <w:aliases w:val="Figure Heading,FH"/>
    <w:basedOn w:val="a"/>
    <w:next w:val="a"/>
    <w:link w:val="9Char"/>
    <w:qFormat/>
    <w:rsid w:val="00F944AD"/>
    <w:pPr>
      <w:numPr>
        <w:ilvl w:val="8"/>
        <w:numId w:val="27"/>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F944AD"/>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F944AD"/>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F944AD"/>
    <w:rPr>
      <w:rFonts w:ascii="Arial" w:eastAsia="Batang" w:hAnsi="Arial" w:cs="Arial"/>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F944AD"/>
    <w:rPr>
      <w:rFonts w:ascii="Arial" w:eastAsia="Batang" w:hAnsi="Arial" w:cs="Arial"/>
      <w:b/>
      <w:bCs/>
      <w:i/>
      <w:kern w:val="0"/>
      <w:sz w:val="20"/>
      <w:szCs w:val="26"/>
      <w:lang w:val="en-GB" w:eastAsia="en-US"/>
    </w:rPr>
  </w:style>
  <w:style w:type="character" w:customStyle="1" w:styleId="5Char">
    <w:name w:val="标题 5 Char"/>
    <w:aliases w:val="H5 Char"/>
    <w:basedOn w:val="a0"/>
    <w:link w:val="5"/>
    <w:rsid w:val="00F944AD"/>
    <w:rPr>
      <w:rFonts w:ascii="Arial" w:eastAsia="Batang" w:hAnsi="Arial" w:cs="Arial"/>
      <w:b/>
      <w:iCs/>
      <w:kern w:val="0"/>
      <w:sz w:val="18"/>
      <w:szCs w:val="26"/>
      <w:lang w:val="en-GB" w:eastAsia="en-US"/>
    </w:rPr>
  </w:style>
  <w:style w:type="character" w:customStyle="1" w:styleId="6Char">
    <w:name w:val="标题 6 Char"/>
    <w:basedOn w:val="a0"/>
    <w:link w:val="6"/>
    <w:rsid w:val="00F944AD"/>
    <w:rPr>
      <w:rFonts w:ascii="Times New Roman" w:eastAsia="Batang" w:hAnsi="Times New Roman" w:cs="Times New Roman"/>
      <w:b/>
      <w:bCs/>
      <w:kern w:val="0"/>
      <w:sz w:val="22"/>
      <w:lang w:val="en-GB" w:eastAsia="en-US"/>
    </w:rPr>
  </w:style>
  <w:style w:type="character" w:customStyle="1" w:styleId="7Char">
    <w:name w:val="标题 7 Char"/>
    <w:basedOn w:val="a0"/>
    <w:link w:val="7"/>
    <w:rsid w:val="00F944AD"/>
    <w:rPr>
      <w:rFonts w:ascii="Times New Roman" w:eastAsia="Batang" w:hAnsi="Times New Roman" w:cs="Times New Roman"/>
      <w:kern w:val="0"/>
      <w:sz w:val="24"/>
      <w:szCs w:val="24"/>
      <w:lang w:val="en-GB" w:eastAsia="en-US"/>
    </w:rPr>
  </w:style>
  <w:style w:type="character" w:customStyle="1" w:styleId="8Char">
    <w:name w:val="标题 8 Char"/>
    <w:aliases w:val="Table Heading Char"/>
    <w:basedOn w:val="a0"/>
    <w:link w:val="8"/>
    <w:rsid w:val="00F944AD"/>
    <w:rPr>
      <w:rFonts w:ascii="Times New Roman" w:eastAsia="Batang" w:hAnsi="Times New Roman" w:cs="Times New Roman"/>
      <w:i/>
      <w:iCs/>
      <w:kern w:val="0"/>
      <w:sz w:val="24"/>
      <w:szCs w:val="24"/>
      <w:lang w:val="en-GB" w:eastAsia="en-US"/>
    </w:rPr>
  </w:style>
  <w:style w:type="character" w:customStyle="1" w:styleId="9Char">
    <w:name w:val="标题 9 Char"/>
    <w:aliases w:val="Figure Heading Char,FH Char"/>
    <w:basedOn w:val="a0"/>
    <w:link w:val="9"/>
    <w:rsid w:val="00F944AD"/>
    <w:rPr>
      <w:rFonts w:ascii="Arial" w:eastAsia="Batang" w:hAnsi="Arial" w:cs="Arial"/>
      <w:kern w:val="0"/>
      <w:sz w:val="22"/>
      <w:lang w:val="en-GB" w:eastAsia="en-US"/>
    </w:rPr>
  </w:style>
  <w:style w:type="paragraph" w:styleId="a3">
    <w:name w:val="List Paragraph"/>
    <w:basedOn w:val="a"/>
    <w:uiPriority w:val="34"/>
    <w:qFormat/>
    <w:rsid w:val="00F944AD"/>
    <w:pPr>
      <w:ind w:firstLineChars="200" w:firstLine="420"/>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6A726B"/>
    <w:pPr>
      <w:widowControl w:val="0"/>
    </w:pPr>
    <w:rPr>
      <w:rFonts w:ascii="Arial" w:eastAsia="MS Mincho"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A726B"/>
    <w:rPr>
      <w:rFonts w:ascii="Arial" w:eastAsia="MS Mincho" w:hAnsi="Arial" w:cs="Times New Roman"/>
      <w:b/>
      <w:noProof/>
      <w:kern w:val="0"/>
      <w:sz w:val="18"/>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rsid w:val="006A726B"/>
    <w:pPr>
      <w:tabs>
        <w:tab w:val="clear" w:pos="4320"/>
      </w:tabs>
      <w:spacing w:after="120"/>
    </w:pPr>
    <w:rPr>
      <w:rFonts w:eastAsia="MS Mincho"/>
      <w:szCs w:val="24"/>
      <w:lang w:val="en-US"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6A726B"/>
    <w:rPr>
      <w:rFonts w:ascii="Times New Roman" w:eastAsia="MS Mincho" w:hAnsi="Times New Roman" w:cs="Times New Roman"/>
      <w:kern w:val="0"/>
      <w:sz w:val="20"/>
      <w:szCs w:val="24"/>
      <w:lang w:eastAsia="en-US"/>
    </w:rPr>
  </w:style>
  <w:style w:type="paragraph" w:customStyle="1" w:styleId="111">
    <w:name w:val="111"/>
    <w:basedOn w:val="1"/>
    <w:link w:val="111Char"/>
    <w:qFormat/>
    <w:rsid w:val="006A726B"/>
    <w:pPr>
      <w:keepLines/>
      <w:numPr>
        <w:numId w:val="30"/>
      </w:numPr>
      <w:pBdr>
        <w:top w:val="single" w:sz="12" w:space="3" w:color="auto"/>
      </w:pBdr>
      <w:tabs>
        <w:tab w:val="clear" w:pos="4320"/>
      </w:tabs>
      <w:overflowPunct w:val="0"/>
      <w:autoSpaceDE w:val="0"/>
      <w:autoSpaceDN w:val="0"/>
      <w:adjustRightInd w:val="0"/>
      <w:spacing w:after="180"/>
      <w:textAlignment w:val="baseline"/>
    </w:pPr>
  </w:style>
  <w:style w:type="paragraph" w:styleId="a6">
    <w:name w:val="caption"/>
    <w:aliases w:val="cap"/>
    <w:basedOn w:val="a"/>
    <w:next w:val="a"/>
    <w:unhideWhenUsed/>
    <w:qFormat/>
    <w:rsid w:val="00655BBE"/>
    <w:pPr>
      <w:widowControl w:val="0"/>
      <w:tabs>
        <w:tab w:val="clear" w:pos="4320"/>
      </w:tabs>
      <w:wordWrap w:val="0"/>
      <w:autoSpaceDE w:val="0"/>
      <w:autoSpaceDN w:val="0"/>
      <w:spacing w:after="200" w:line="276" w:lineRule="auto"/>
    </w:pPr>
    <w:rPr>
      <w:rFonts w:asciiTheme="minorHAnsi" w:eastAsiaTheme="minorEastAsia" w:hAnsiTheme="minorHAnsi" w:cstheme="minorBidi"/>
      <w:b/>
      <w:bCs/>
      <w:kern w:val="2"/>
      <w:lang w:val="en-US" w:eastAsia="ko-KR"/>
    </w:rPr>
  </w:style>
  <w:style w:type="character" w:customStyle="1" w:styleId="111Char">
    <w:name w:val="111 Char"/>
    <w:basedOn w:val="1Char"/>
    <w:link w:val="111"/>
    <w:rsid w:val="006A726B"/>
    <w:rPr>
      <w:rFonts w:eastAsia="宋体"/>
      <w:b/>
      <w:bCs/>
    </w:rPr>
  </w:style>
  <w:style w:type="character" w:styleId="a7">
    <w:name w:val="annotation reference"/>
    <w:basedOn w:val="a0"/>
    <w:unhideWhenUsed/>
    <w:rsid w:val="00655BBE"/>
    <w:rPr>
      <w:sz w:val="21"/>
      <w:szCs w:val="21"/>
    </w:rPr>
  </w:style>
  <w:style w:type="paragraph" w:styleId="a8">
    <w:name w:val="annotation text"/>
    <w:basedOn w:val="a"/>
    <w:link w:val="Char1"/>
    <w:unhideWhenUsed/>
    <w:rsid w:val="00655BBE"/>
    <w:pPr>
      <w:widowControl w:val="0"/>
      <w:tabs>
        <w:tab w:val="clear" w:pos="4320"/>
      </w:tabs>
      <w:wordWrap w:val="0"/>
      <w:autoSpaceDE w:val="0"/>
      <w:autoSpaceDN w:val="0"/>
      <w:spacing w:after="200" w:line="276" w:lineRule="auto"/>
      <w:jc w:val="left"/>
    </w:pPr>
    <w:rPr>
      <w:rFonts w:asciiTheme="minorHAnsi" w:eastAsiaTheme="minorEastAsia" w:hAnsiTheme="minorHAnsi" w:cstheme="minorBidi"/>
      <w:kern w:val="2"/>
      <w:szCs w:val="22"/>
      <w:lang w:val="en-US" w:eastAsia="ko-KR"/>
    </w:rPr>
  </w:style>
  <w:style w:type="character" w:customStyle="1" w:styleId="Char1">
    <w:name w:val="批注文字 Char"/>
    <w:basedOn w:val="a0"/>
    <w:link w:val="a8"/>
    <w:rsid w:val="00655BBE"/>
    <w:rPr>
      <w:sz w:val="20"/>
      <w:lang w:eastAsia="ko-KR"/>
    </w:rPr>
  </w:style>
  <w:style w:type="paragraph" w:styleId="a9">
    <w:name w:val="Balloon Text"/>
    <w:basedOn w:val="a"/>
    <w:link w:val="Char2"/>
    <w:uiPriority w:val="99"/>
    <w:semiHidden/>
    <w:unhideWhenUsed/>
    <w:rsid w:val="00655BBE"/>
    <w:rPr>
      <w:sz w:val="18"/>
      <w:szCs w:val="18"/>
    </w:rPr>
  </w:style>
  <w:style w:type="character" w:customStyle="1" w:styleId="Char2">
    <w:name w:val="批注框文本 Char"/>
    <w:basedOn w:val="a0"/>
    <w:link w:val="a9"/>
    <w:uiPriority w:val="99"/>
    <w:semiHidden/>
    <w:rsid w:val="00655BBE"/>
    <w:rPr>
      <w:rFonts w:ascii="Times New Roman" w:eastAsia="宋体" w:hAnsi="Times New Roman" w:cs="Times New Roman"/>
      <w:kern w:val="0"/>
      <w:sz w:val="18"/>
      <w:szCs w:val="18"/>
      <w:lang w:val="en-GB"/>
    </w:rPr>
  </w:style>
  <w:style w:type="paragraph" w:customStyle="1" w:styleId="10">
    <w:name w:val="样式1"/>
    <w:basedOn w:val="a"/>
    <w:next w:val="a5"/>
    <w:link w:val="1Char0"/>
    <w:qFormat/>
    <w:rsid w:val="00BC3D5E"/>
    <w:rPr>
      <w:b/>
      <w:sz w:val="24"/>
      <w:szCs w:val="24"/>
      <w:lang w:val="en-US"/>
    </w:rPr>
  </w:style>
  <w:style w:type="paragraph" w:styleId="aa">
    <w:name w:val="Document Map"/>
    <w:basedOn w:val="a"/>
    <w:link w:val="Char3"/>
    <w:uiPriority w:val="99"/>
    <w:semiHidden/>
    <w:unhideWhenUsed/>
    <w:rsid w:val="00BC3D5E"/>
    <w:rPr>
      <w:rFonts w:ascii="宋体"/>
      <w:sz w:val="18"/>
      <w:szCs w:val="18"/>
    </w:rPr>
  </w:style>
  <w:style w:type="character" w:customStyle="1" w:styleId="1Char0">
    <w:name w:val="样式1 Char"/>
    <w:basedOn w:val="a0"/>
    <w:link w:val="10"/>
    <w:rsid w:val="00BC3D5E"/>
    <w:rPr>
      <w:rFonts w:ascii="Times New Roman" w:eastAsia="宋体" w:hAnsi="Times New Roman" w:cs="Times New Roman"/>
      <w:b/>
      <w:kern w:val="0"/>
      <w:sz w:val="24"/>
      <w:szCs w:val="24"/>
    </w:rPr>
  </w:style>
  <w:style w:type="character" w:customStyle="1" w:styleId="Char3">
    <w:name w:val="文档结构图 Char"/>
    <w:basedOn w:val="a0"/>
    <w:link w:val="aa"/>
    <w:uiPriority w:val="99"/>
    <w:semiHidden/>
    <w:rsid w:val="00BC3D5E"/>
    <w:rPr>
      <w:rFonts w:ascii="宋体" w:eastAsia="宋体" w:hAnsi="Times New Roman" w:cs="Times New Roman"/>
      <w:kern w:val="0"/>
      <w:sz w:val="18"/>
      <w:szCs w:val="18"/>
      <w:lang w:val="en-GB"/>
    </w:rPr>
  </w:style>
  <w:style w:type="paragraph" w:customStyle="1" w:styleId="222">
    <w:name w:val="222"/>
    <w:basedOn w:val="10"/>
    <w:next w:val="a5"/>
    <w:link w:val="222Char"/>
    <w:qFormat/>
    <w:rsid w:val="00BC3D5E"/>
    <w:pPr>
      <w:outlineLvl w:val="1"/>
    </w:pPr>
  </w:style>
  <w:style w:type="character" w:customStyle="1" w:styleId="222Char">
    <w:name w:val="222 Char"/>
    <w:basedOn w:val="1Char0"/>
    <w:link w:val="222"/>
    <w:rsid w:val="00BC3D5E"/>
  </w:style>
  <w:style w:type="paragraph" w:styleId="ab">
    <w:name w:val="footer"/>
    <w:basedOn w:val="a"/>
    <w:link w:val="Char4"/>
    <w:uiPriority w:val="99"/>
    <w:semiHidden/>
    <w:unhideWhenUsed/>
    <w:rsid w:val="009B40B7"/>
    <w:pPr>
      <w:tabs>
        <w:tab w:val="clear" w:pos="4320"/>
        <w:tab w:val="center" w:pos="4153"/>
        <w:tab w:val="right" w:pos="8306"/>
      </w:tabs>
      <w:snapToGrid w:val="0"/>
      <w:jc w:val="left"/>
    </w:pPr>
    <w:rPr>
      <w:sz w:val="18"/>
      <w:szCs w:val="18"/>
    </w:rPr>
  </w:style>
  <w:style w:type="character" w:customStyle="1" w:styleId="Char4">
    <w:name w:val="页脚 Char"/>
    <w:basedOn w:val="a0"/>
    <w:link w:val="ab"/>
    <w:uiPriority w:val="99"/>
    <w:semiHidden/>
    <w:rsid w:val="009B40B7"/>
    <w:rPr>
      <w:rFonts w:ascii="Times New Roman" w:eastAsia="宋体" w:hAnsi="Times New Roman" w:cs="Times New Roman"/>
      <w:kern w:val="0"/>
      <w:sz w:val="18"/>
      <w:szCs w:val="18"/>
      <w:lang w:val="en-GB"/>
    </w:rPr>
  </w:style>
  <w:style w:type="paragraph" w:customStyle="1" w:styleId="FP">
    <w:name w:val="FP"/>
    <w:basedOn w:val="a"/>
    <w:rsid w:val="00617151"/>
    <w:pPr>
      <w:tabs>
        <w:tab w:val="clear" w:pos="4320"/>
      </w:tabs>
      <w:overflowPunct w:val="0"/>
      <w:autoSpaceDE w:val="0"/>
      <w:autoSpaceDN w:val="0"/>
      <w:adjustRightInd w:val="0"/>
      <w:jc w:val="left"/>
      <w:textAlignment w:val="baseline"/>
    </w:pPr>
    <w:rPr>
      <w:rFonts w:eastAsiaTheme="minorEastAsia"/>
      <w:lang w:eastAsia="ja-JP"/>
    </w:rPr>
  </w:style>
  <w:style w:type="paragraph" w:styleId="ac">
    <w:name w:val="annotation subject"/>
    <w:basedOn w:val="a8"/>
    <w:next w:val="a8"/>
    <w:link w:val="Char5"/>
    <w:uiPriority w:val="99"/>
    <w:semiHidden/>
    <w:unhideWhenUsed/>
    <w:rsid w:val="005577AA"/>
    <w:pPr>
      <w:widowControl/>
      <w:tabs>
        <w:tab w:val="left" w:pos="4320"/>
      </w:tabs>
      <w:wordWrap/>
      <w:autoSpaceDE/>
      <w:autoSpaceDN/>
      <w:spacing w:after="0" w:line="240" w:lineRule="auto"/>
    </w:pPr>
    <w:rPr>
      <w:rFonts w:ascii="Times New Roman" w:eastAsia="宋体" w:hAnsi="Times New Roman" w:cs="Times New Roman"/>
      <w:b/>
      <w:bCs/>
      <w:kern w:val="0"/>
      <w:szCs w:val="20"/>
      <w:lang w:val="en-GB" w:eastAsia="zh-CN"/>
    </w:rPr>
  </w:style>
  <w:style w:type="character" w:customStyle="1" w:styleId="Char5">
    <w:name w:val="批注主题 Char"/>
    <w:basedOn w:val="Char1"/>
    <w:link w:val="ac"/>
    <w:uiPriority w:val="99"/>
    <w:semiHidden/>
    <w:rsid w:val="005577AA"/>
    <w:rPr>
      <w:rFonts w:ascii="Times New Roman" w:eastAsia="宋体" w:hAnsi="Times New Roman" w:cs="Times New Roman"/>
      <w:b/>
      <w:bCs/>
      <w:kern w:val="0"/>
      <w:szCs w:val="20"/>
      <w:lang w:val="en-GB"/>
    </w:rPr>
  </w:style>
  <w:style w:type="character" w:styleId="ad">
    <w:name w:val="Hyperlink"/>
    <w:rsid w:val="00716D45"/>
    <w:rPr>
      <w:color w:val="0000FF"/>
      <w:u w:val="single"/>
    </w:rPr>
  </w:style>
  <w:style w:type="paragraph" w:customStyle="1" w:styleId="Reference">
    <w:name w:val="Reference"/>
    <w:basedOn w:val="a"/>
    <w:rsid w:val="0048720B"/>
    <w:pPr>
      <w:numPr>
        <w:numId w:val="33"/>
      </w:numPr>
      <w:tabs>
        <w:tab w:val="clear" w:pos="4320"/>
      </w:tabs>
      <w:overflowPunct w:val="0"/>
      <w:autoSpaceDE w:val="0"/>
      <w:autoSpaceDN w:val="0"/>
      <w:adjustRightInd w:val="0"/>
      <w:spacing w:after="120"/>
      <w:textAlignment w:val="baseline"/>
    </w:pPr>
    <w:rPr>
      <w:rFonts w:ascii="Arial" w:eastAsia="Times New Roman" w:hAnsi="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63/Docs/RP-1405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3EE8B-4542-4ACE-AC33-91841703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5034</Characters>
  <Application>Microsoft Office Word</Application>
  <DocSecurity>0</DocSecurity>
  <Lines>41</Lines>
  <Paragraphs>11</Paragraphs>
  <ScaleCrop>false</ScaleCrop>
  <Company>China</Company>
  <LinksUpToDate>false</LinksUpToDate>
  <CharactersWithSpaces>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2014-03-21T06:13:00Z</dcterms:created>
  <dcterms:modified xsi:type="dcterms:W3CDTF">2014-03-21T07:08:00Z</dcterms:modified>
</cp:coreProperties>
</file>